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2C1D" w14:textId="30F5B291" w:rsidR="008D0C43" w:rsidRPr="00D14EE1" w:rsidRDefault="008D0C43" w:rsidP="008D0C43">
      <w:pPr>
        <w:jc w:val="center"/>
        <w:rPr>
          <w:szCs w:val="22"/>
        </w:rPr>
      </w:pPr>
      <w:bookmarkStart w:id="0" w:name="_GoBack"/>
      <w:bookmarkEnd w:id="0"/>
      <w:r w:rsidRPr="00D14EE1">
        <w:rPr>
          <w:noProof/>
          <w:szCs w:val="22"/>
        </w:rPr>
        <w:drawing>
          <wp:inline distT="0" distB="0" distL="0" distR="0" wp14:anchorId="5CD03107" wp14:editId="39F5B6E8">
            <wp:extent cx="2198744" cy="960119"/>
            <wp:effectExtent l="0" t="0" r="11430" b="5715"/>
            <wp:docPr id="6" name="Picture 5" descr="ZEValli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ZEValliance_logo.jp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198744" cy="960119"/>
                    </a:xfrm>
                    <a:prstGeom prst="rect">
                      <a:avLst/>
                    </a:prstGeom>
                  </pic:spPr>
                </pic:pic>
              </a:graphicData>
            </a:graphic>
          </wp:inline>
        </w:drawing>
      </w:r>
    </w:p>
    <w:p w14:paraId="02DC4F25" w14:textId="77777777" w:rsidR="00DB5E23" w:rsidRPr="00D14EE1" w:rsidRDefault="00DB5E23">
      <w:pPr>
        <w:rPr>
          <w:szCs w:val="22"/>
        </w:rPr>
      </w:pPr>
    </w:p>
    <w:p w14:paraId="0A15F49C" w14:textId="572D6082" w:rsidR="008D0C43" w:rsidRPr="00D14EE1" w:rsidRDefault="00DB5E23" w:rsidP="008D0C43">
      <w:pPr>
        <w:jc w:val="center"/>
        <w:rPr>
          <w:b/>
          <w:szCs w:val="22"/>
        </w:rPr>
      </w:pPr>
      <w:r>
        <w:rPr>
          <w:b/>
          <w:szCs w:val="22"/>
        </w:rPr>
        <w:t>Request for Proposals</w:t>
      </w:r>
      <w:r w:rsidR="008D0C43" w:rsidRPr="00D14EE1">
        <w:rPr>
          <w:b/>
          <w:szCs w:val="22"/>
        </w:rPr>
        <w:t>:</w:t>
      </w:r>
    </w:p>
    <w:p w14:paraId="7F389374" w14:textId="6DBB729F" w:rsidR="008D0C43" w:rsidRPr="00FB36D9" w:rsidRDefault="00FB36D9" w:rsidP="00FB36D9">
      <w:pPr>
        <w:jc w:val="center"/>
        <w:rPr>
          <w:b/>
          <w:szCs w:val="22"/>
        </w:rPr>
      </w:pPr>
      <w:r w:rsidRPr="00FB36D9">
        <w:rPr>
          <w:b/>
          <w:szCs w:val="22"/>
        </w:rPr>
        <w:t>Accelerating the transition to zero-emission vehicles in shared and autonomous fleets</w:t>
      </w:r>
    </w:p>
    <w:p w14:paraId="28E6AD20" w14:textId="77777777" w:rsidR="00A24A4D" w:rsidRPr="00C20462" w:rsidRDefault="00A24A4D" w:rsidP="008D0C43">
      <w:pPr>
        <w:jc w:val="center"/>
        <w:rPr>
          <w:i/>
          <w:sz w:val="18"/>
          <w:szCs w:val="22"/>
        </w:rPr>
      </w:pPr>
    </w:p>
    <w:p w14:paraId="255A1AEF" w14:textId="6D5EBB2C" w:rsidR="008D0C43" w:rsidRPr="001509D2" w:rsidRDefault="005E6AD7" w:rsidP="001509D2">
      <w:pPr>
        <w:jc w:val="center"/>
        <w:rPr>
          <w:i/>
          <w:szCs w:val="22"/>
        </w:rPr>
      </w:pPr>
      <w:r>
        <w:rPr>
          <w:i/>
          <w:szCs w:val="22"/>
        </w:rPr>
        <w:t>January</w:t>
      </w:r>
      <w:r w:rsidRPr="00D14EE1">
        <w:rPr>
          <w:i/>
          <w:szCs w:val="22"/>
        </w:rPr>
        <w:t xml:space="preserve"> </w:t>
      </w:r>
      <w:r w:rsidR="008D0C43" w:rsidRPr="00D14EE1">
        <w:rPr>
          <w:i/>
          <w:szCs w:val="22"/>
        </w:rPr>
        <w:t>201</w:t>
      </w:r>
      <w:r>
        <w:rPr>
          <w:i/>
          <w:szCs w:val="22"/>
        </w:rPr>
        <w:t>8</w:t>
      </w:r>
    </w:p>
    <w:p w14:paraId="2276A232" w14:textId="77777777" w:rsidR="008D0C43" w:rsidRPr="00D14EE1" w:rsidRDefault="008D0C43">
      <w:pPr>
        <w:rPr>
          <w:szCs w:val="22"/>
        </w:rPr>
      </w:pPr>
    </w:p>
    <w:p w14:paraId="20FB70A6" w14:textId="0FB109AA" w:rsidR="00D14EE1" w:rsidRPr="00D14EE1" w:rsidRDefault="00D14EE1" w:rsidP="00D14EE1">
      <w:pPr>
        <w:pStyle w:val="Heading1"/>
        <w:rPr>
          <w:szCs w:val="22"/>
        </w:rPr>
      </w:pPr>
      <w:r w:rsidRPr="00D14EE1">
        <w:rPr>
          <w:szCs w:val="22"/>
        </w:rPr>
        <w:t xml:space="preserve">Background and </w:t>
      </w:r>
      <w:r w:rsidR="00FA2858">
        <w:rPr>
          <w:szCs w:val="22"/>
        </w:rPr>
        <w:t xml:space="preserve">project </w:t>
      </w:r>
      <w:r w:rsidRPr="00D14EE1">
        <w:rPr>
          <w:szCs w:val="22"/>
        </w:rPr>
        <w:t>objectives</w:t>
      </w:r>
    </w:p>
    <w:p w14:paraId="0684411C" w14:textId="4064AA4C" w:rsidR="003E66BD" w:rsidRDefault="00BB63D5">
      <w:pPr>
        <w:rPr>
          <w:szCs w:val="22"/>
        </w:rPr>
      </w:pPr>
      <w:r>
        <w:rPr>
          <w:szCs w:val="22"/>
        </w:rPr>
        <w:t xml:space="preserve">This </w:t>
      </w:r>
      <w:r w:rsidR="004339F9">
        <w:rPr>
          <w:szCs w:val="22"/>
        </w:rPr>
        <w:t>solicitation</w:t>
      </w:r>
      <w:r w:rsidR="004664EF">
        <w:rPr>
          <w:szCs w:val="22"/>
        </w:rPr>
        <w:t xml:space="preserve"> is </w:t>
      </w:r>
      <w:r w:rsidR="000554E0">
        <w:rPr>
          <w:szCs w:val="22"/>
        </w:rPr>
        <w:t>to</w:t>
      </w:r>
      <w:r w:rsidR="004339F9">
        <w:rPr>
          <w:szCs w:val="22"/>
        </w:rPr>
        <w:t xml:space="preserve"> seek a partner to</w:t>
      </w:r>
      <w:r w:rsidR="000554E0">
        <w:rPr>
          <w:szCs w:val="22"/>
        </w:rPr>
        <w:t xml:space="preserve"> work with the Internati</w:t>
      </w:r>
      <w:r w:rsidR="00925FA9">
        <w:rPr>
          <w:szCs w:val="22"/>
        </w:rPr>
        <w:t>onal Zero-Emission Vehicle Alli</w:t>
      </w:r>
      <w:r w:rsidR="000554E0">
        <w:rPr>
          <w:szCs w:val="22"/>
        </w:rPr>
        <w:t>a</w:t>
      </w:r>
      <w:r w:rsidR="00925FA9">
        <w:rPr>
          <w:szCs w:val="22"/>
        </w:rPr>
        <w:t>n</w:t>
      </w:r>
      <w:r w:rsidR="000554E0">
        <w:rPr>
          <w:szCs w:val="22"/>
        </w:rPr>
        <w:t>ce (ZEV</w:t>
      </w:r>
      <w:r w:rsidR="00925FA9">
        <w:rPr>
          <w:szCs w:val="22"/>
        </w:rPr>
        <w:t xml:space="preserve"> Alliance) to explore ways to accelerate the transition to </w:t>
      </w:r>
      <w:r w:rsidR="00773F27">
        <w:rPr>
          <w:szCs w:val="22"/>
        </w:rPr>
        <w:t>ZEVs</w:t>
      </w:r>
      <w:r w:rsidR="00925FA9">
        <w:rPr>
          <w:szCs w:val="22"/>
        </w:rPr>
        <w:t xml:space="preserve"> through shared fleets. </w:t>
      </w:r>
      <w:r w:rsidR="003C3D3D">
        <w:rPr>
          <w:szCs w:val="22"/>
        </w:rPr>
        <w:t xml:space="preserve">New </w:t>
      </w:r>
      <w:r w:rsidR="00773F27">
        <w:rPr>
          <w:szCs w:val="22"/>
        </w:rPr>
        <w:t xml:space="preserve">mobility </w:t>
      </w:r>
      <w:r w:rsidR="003C3D3D">
        <w:rPr>
          <w:szCs w:val="22"/>
        </w:rPr>
        <w:t>business models</w:t>
      </w:r>
      <w:r w:rsidR="008B7014">
        <w:rPr>
          <w:szCs w:val="22"/>
        </w:rPr>
        <w:t>, including car</w:t>
      </w:r>
      <w:r w:rsidR="00773F27">
        <w:rPr>
          <w:szCs w:val="22"/>
        </w:rPr>
        <w:t>-</w:t>
      </w:r>
      <w:r w:rsidR="008B7014">
        <w:rPr>
          <w:szCs w:val="22"/>
        </w:rPr>
        <w:t>sharing,</w:t>
      </w:r>
      <w:r w:rsidR="00034035">
        <w:rPr>
          <w:szCs w:val="22"/>
        </w:rPr>
        <w:t xml:space="preserve"> ride</w:t>
      </w:r>
      <w:r w:rsidR="00773F27">
        <w:rPr>
          <w:szCs w:val="22"/>
        </w:rPr>
        <w:t>-</w:t>
      </w:r>
      <w:r w:rsidR="00034035">
        <w:rPr>
          <w:szCs w:val="22"/>
        </w:rPr>
        <w:t>sharing, ride</w:t>
      </w:r>
      <w:r w:rsidR="00773F27">
        <w:rPr>
          <w:szCs w:val="22"/>
        </w:rPr>
        <w:t>-</w:t>
      </w:r>
      <w:r w:rsidR="00034035">
        <w:rPr>
          <w:szCs w:val="22"/>
        </w:rPr>
        <w:t xml:space="preserve">sourcing, </w:t>
      </w:r>
      <w:r w:rsidR="008B7014">
        <w:rPr>
          <w:szCs w:val="22"/>
        </w:rPr>
        <w:t>shared ride</w:t>
      </w:r>
      <w:r w:rsidR="00773F27">
        <w:rPr>
          <w:szCs w:val="22"/>
        </w:rPr>
        <w:t>-</w:t>
      </w:r>
      <w:r w:rsidR="008B7014">
        <w:rPr>
          <w:szCs w:val="22"/>
        </w:rPr>
        <w:t xml:space="preserve">sourcing, and autonomous vehicles, offer exciting opportunities for </w:t>
      </w:r>
      <w:r w:rsidR="00773F27">
        <w:rPr>
          <w:szCs w:val="22"/>
        </w:rPr>
        <w:t>dramatic</w:t>
      </w:r>
      <w:r w:rsidR="008B7014">
        <w:rPr>
          <w:szCs w:val="22"/>
        </w:rPr>
        <w:t xml:space="preserve"> environmental benefits </w:t>
      </w:r>
      <w:r w:rsidR="004339F9">
        <w:rPr>
          <w:szCs w:val="22"/>
        </w:rPr>
        <w:t>when coupled with</w:t>
      </w:r>
      <w:r w:rsidR="008B7014">
        <w:rPr>
          <w:szCs w:val="22"/>
        </w:rPr>
        <w:t xml:space="preserve"> ZEV</w:t>
      </w:r>
      <w:r w:rsidR="004339F9">
        <w:rPr>
          <w:szCs w:val="22"/>
        </w:rPr>
        <w:t xml:space="preserve"> deployment</w:t>
      </w:r>
      <w:r w:rsidR="00034035">
        <w:rPr>
          <w:szCs w:val="22"/>
        </w:rPr>
        <w:t xml:space="preserve">. </w:t>
      </w:r>
      <w:r w:rsidR="00773F27">
        <w:rPr>
          <w:szCs w:val="22"/>
        </w:rPr>
        <w:t>V</w:t>
      </w:r>
      <w:r w:rsidR="00034035">
        <w:rPr>
          <w:szCs w:val="22"/>
        </w:rPr>
        <w:t xml:space="preserve">ery little research has been done to specifically show how </w:t>
      </w:r>
      <w:r w:rsidR="00773F27">
        <w:rPr>
          <w:szCs w:val="22"/>
        </w:rPr>
        <w:t>such</w:t>
      </w:r>
      <w:r w:rsidR="00743290">
        <w:rPr>
          <w:szCs w:val="22"/>
        </w:rPr>
        <w:t xml:space="preserve"> innovative</w:t>
      </w:r>
      <w:r w:rsidR="00773F27">
        <w:rPr>
          <w:szCs w:val="22"/>
        </w:rPr>
        <w:t xml:space="preserve"> projects around the world have worked to</w:t>
      </w:r>
      <w:r w:rsidR="00034035">
        <w:rPr>
          <w:szCs w:val="22"/>
        </w:rPr>
        <w:t xml:space="preserve"> overcome unique </w:t>
      </w:r>
      <w:r w:rsidR="00A232FB">
        <w:rPr>
          <w:szCs w:val="22"/>
        </w:rPr>
        <w:t xml:space="preserve">ZEV </w:t>
      </w:r>
      <w:r w:rsidR="004339F9">
        <w:rPr>
          <w:szCs w:val="22"/>
        </w:rPr>
        <w:t>issue</w:t>
      </w:r>
      <w:r w:rsidR="00034035">
        <w:rPr>
          <w:szCs w:val="22"/>
        </w:rPr>
        <w:t>s (e.g., charging</w:t>
      </w:r>
      <w:r w:rsidR="004339F9">
        <w:rPr>
          <w:szCs w:val="22"/>
        </w:rPr>
        <w:t xml:space="preserve"> time</w:t>
      </w:r>
      <w:r w:rsidR="00034035">
        <w:rPr>
          <w:szCs w:val="22"/>
        </w:rPr>
        <w:t xml:space="preserve">, </w:t>
      </w:r>
      <w:r w:rsidR="004339F9">
        <w:rPr>
          <w:szCs w:val="22"/>
        </w:rPr>
        <w:t>driver downtime</w:t>
      </w:r>
      <w:r w:rsidR="00A232FB">
        <w:rPr>
          <w:szCs w:val="22"/>
        </w:rPr>
        <w:t>, cost</w:t>
      </w:r>
      <w:r w:rsidR="00034035">
        <w:rPr>
          <w:szCs w:val="22"/>
        </w:rPr>
        <w:t>)</w:t>
      </w:r>
      <w:r w:rsidR="008B7014">
        <w:rPr>
          <w:szCs w:val="22"/>
        </w:rPr>
        <w:t xml:space="preserve">. </w:t>
      </w:r>
      <w:r w:rsidR="00925FA9">
        <w:rPr>
          <w:szCs w:val="22"/>
        </w:rPr>
        <w:t>Th</w:t>
      </w:r>
      <w:r w:rsidR="00B83C2C">
        <w:rPr>
          <w:szCs w:val="22"/>
        </w:rPr>
        <w:t>e objective of th</w:t>
      </w:r>
      <w:r w:rsidR="00034035">
        <w:rPr>
          <w:szCs w:val="22"/>
        </w:rPr>
        <w:t>is</w:t>
      </w:r>
      <w:r w:rsidR="00743290">
        <w:rPr>
          <w:szCs w:val="22"/>
        </w:rPr>
        <w:t xml:space="preserve"> research</w:t>
      </w:r>
      <w:r w:rsidR="00925FA9">
        <w:rPr>
          <w:szCs w:val="22"/>
        </w:rPr>
        <w:t xml:space="preserve"> project</w:t>
      </w:r>
      <w:r w:rsidR="00B83C2C">
        <w:rPr>
          <w:szCs w:val="22"/>
        </w:rPr>
        <w:t xml:space="preserve"> is</w:t>
      </w:r>
      <w:r w:rsidR="00925FA9">
        <w:rPr>
          <w:szCs w:val="22"/>
        </w:rPr>
        <w:t xml:space="preserve"> to better understand and </w:t>
      </w:r>
      <w:r w:rsidR="00773F27">
        <w:rPr>
          <w:szCs w:val="22"/>
        </w:rPr>
        <w:t>catalogue</w:t>
      </w:r>
      <w:r w:rsidR="00925FA9">
        <w:rPr>
          <w:szCs w:val="22"/>
        </w:rPr>
        <w:t xml:space="preserve"> the </w:t>
      </w:r>
      <w:r w:rsidR="00034035">
        <w:rPr>
          <w:szCs w:val="22"/>
        </w:rPr>
        <w:t xml:space="preserve">foremost </w:t>
      </w:r>
      <w:r w:rsidR="00925FA9">
        <w:rPr>
          <w:szCs w:val="22"/>
        </w:rPr>
        <w:t xml:space="preserve">challenges and </w:t>
      </w:r>
      <w:r w:rsidR="00034035">
        <w:rPr>
          <w:szCs w:val="22"/>
        </w:rPr>
        <w:t xml:space="preserve">the </w:t>
      </w:r>
      <w:r w:rsidR="00925FA9">
        <w:rPr>
          <w:szCs w:val="22"/>
        </w:rPr>
        <w:t>leading p</w:t>
      </w:r>
      <w:r w:rsidR="00034035">
        <w:rPr>
          <w:szCs w:val="22"/>
        </w:rPr>
        <w:t>ractices to overcome barriers for</w:t>
      </w:r>
      <w:r w:rsidR="00925FA9">
        <w:rPr>
          <w:szCs w:val="22"/>
        </w:rPr>
        <w:t xml:space="preserve"> shared </w:t>
      </w:r>
      <w:r w:rsidR="008B7014">
        <w:rPr>
          <w:szCs w:val="22"/>
        </w:rPr>
        <w:t xml:space="preserve">ZEV </w:t>
      </w:r>
      <w:r w:rsidR="00925FA9">
        <w:rPr>
          <w:szCs w:val="22"/>
        </w:rPr>
        <w:t>projects. Beyond this, the unique value-add of this project</w:t>
      </w:r>
      <w:r w:rsidR="000554E0">
        <w:rPr>
          <w:szCs w:val="22"/>
        </w:rPr>
        <w:t xml:space="preserve"> </w:t>
      </w:r>
      <w:r w:rsidR="00743290">
        <w:rPr>
          <w:szCs w:val="22"/>
        </w:rPr>
        <w:t xml:space="preserve">is </w:t>
      </w:r>
      <w:r w:rsidR="00925FA9">
        <w:rPr>
          <w:szCs w:val="22"/>
        </w:rPr>
        <w:t>to analyze and offer recommendations</w:t>
      </w:r>
      <w:r w:rsidR="003222F8">
        <w:rPr>
          <w:szCs w:val="22"/>
        </w:rPr>
        <w:t xml:space="preserve"> to public policymakers</w:t>
      </w:r>
      <w:r w:rsidR="00925FA9">
        <w:rPr>
          <w:szCs w:val="22"/>
        </w:rPr>
        <w:t xml:space="preserve"> to </w:t>
      </w:r>
      <w:r w:rsidR="008B7014">
        <w:rPr>
          <w:szCs w:val="22"/>
        </w:rPr>
        <w:t xml:space="preserve">capitalize on opportunities to ultimately </w:t>
      </w:r>
      <w:r w:rsidR="00925FA9">
        <w:rPr>
          <w:szCs w:val="22"/>
        </w:rPr>
        <w:t xml:space="preserve">accelerate ZEV introduction. </w:t>
      </w:r>
      <w:r w:rsidR="009F2E3A">
        <w:rPr>
          <w:szCs w:val="22"/>
        </w:rPr>
        <w:t>Potential</w:t>
      </w:r>
      <w:r w:rsidR="004339F9">
        <w:rPr>
          <w:szCs w:val="22"/>
        </w:rPr>
        <w:t xml:space="preserve"> recommendations could </w:t>
      </w:r>
      <w:r w:rsidR="00CB18AB">
        <w:rPr>
          <w:szCs w:val="22"/>
        </w:rPr>
        <w:t xml:space="preserve">be </w:t>
      </w:r>
      <w:r w:rsidR="00456009">
        <w:rPr>
          <w:szCs w:val="22"/>
        </w:rPr>
        <w:t>related to</w:t>
      </w:r>
      <w:r w:rsidR="004339F9">
        <w:rPr>
          <w:szCs w:val="22"/>
        </w:rPr>
        <w:t xml:space="preserve"> </w:t>
      </w:r>
      <w:r w:rsidR="006754AD" w:rsidRPr="00D14EE1">
        <w:rPr>
          <w:szCs w:val="22"/>
        </w:rPr>
        <w:t>smart parking, smart charging</w:t>
      </w:r>
      <w:r w:rsidR="00A05239">
        <w:rPr>
          <w:szCs w:val="22"/>
        </w:rPr>
        <w:t xml:space="preserve">, </w:t>
      </w:r>
      <w:r w:rsidR="00A232FB">
        <w:rPr>
          <w:szCs w:val="22"/>
        </w:rPr>
        <w:t xml:space="preserve">new business models, </w:t>
      </w:r>
      <w:r w:rsidR="00A05239">
        <w:rPr>
          <w:szCs w:val="22"/>
        </w:rPr>
        <w:t>and other policy</w:t>
      </w:r>
      <w:r w:rsidR="006754AD" w:rsidRPr="00D14EE1">
        <w:rPr>
          <w:szCs w:val="22"/>
        </w:rPr>
        <w:t xml:space="preserve"> concepts </w:t>
      </w:r>
      <w:r w:rsidR="004339F9">
        <w:rPr>
          <w:szCs w:val="22"/>
        </w:rPr>
        <w:t xml:space="preserve">that </w:t>
      </w:r>
      <w:r w:rsidR="00456009">
        <w:rPr>
          <w:szCs w:val="22"/>
        </w:rPr>
        <w:t>better ensure shared vehicle fleets</w:t>
      </w:r>
      <w:r w:rsidR="006754AD" w:rsidRPr="00D14EE1">
        <w:rPr>
          <w:szCs w:val="22"/>
        </w:rPr>
        <w:t xml:space="preserve"> are ZEVs</w:t>
      </w:r>
      <w:r w:rsidR="00583BE6">
        <w:rPr>
          <w:szCs w:val="22"/>
        </w:rPr>
        <w:t xml:space="preserve">. </w:t>
      </w:r>
    </w:p>
    <w:p w14:paraId="43E43502" w14:textId="77777777" w:rsidR="00773F27" w:rsidRDefault="00773F27">
      <w:pPr>
        <w:rPr>
          <w:szCs w:val="22"/>
        </w:rPr>
      </w:pPr>
    </w:p>
    <w:p w14:paraId="34D68EA1" w14:textId="6BB657B4" w:rsidR="00773F27" w:rsidRDefault="00B172A0" w:rsidP="00773F27">
      <w:pPr>
        <w:pStyle w:val="Heading1"/>
      </w:pPr>
      <w:r>
        <w:t>A</w:t>
      </w:r>
      <w:r w:rsidR="00CB18AB">
        <w:t>bout</w:t>
      </w:r>
      <w:r w:rsidR="00773F27">
        <w:t xml:space="preserve"> the International Zero-Emission Vehicle Alliance</w:t>
      </w:r>
    </w:p>
    <w:p w14:paraId="24D25A15" w14:textId="4095BF97" w:rsidR="00773F27" w:rsidRPr="00773F27" w:rsidRDefault="00773F27">
      <w:r>
        <w:t xml:space="preserve">The ZEV Alliance is a collaboration of 14 governments, founded in late 2015 to accelerate the global transition to zero-emission vehicles. The member governments </w:t>
      </w:r>
      <w:r w:rsidRPr="00DB5E23">
        <w:t>are four countries (Germany, Netherlands, Norway, United Kingdom) and 10 subnational jurisdictions (British Columbia, California, Connecticut, Maryland, Massachusetts, New York, Oregon, Québec, Rhode Island, Vermont). The collaboration includes the sharing of data, best practices, and lessons learned, and it involves coordinating on action plans to help the group collectively achieve its ZEV deployment goals.</w:t>
      </w:r>
      <w:r>
        <w:t xml:space="preserve"> The Alliance selects three high-priority focus area topics per year for a deeper technical and policy exchange, and this project is an integral part of one of the</w:t>
      </w:r>
      <w:r w:rsidR="00CB18AB">
        <w:t xml:space="preserve"> focus areas</w:t>
      </w:r>
      <w:r>
        <w:t xml:space="preserve">. See these links for more </w:t>
      </w:r>
      <w:r w:rsidR="00CB18AB">
        <w:t xml:space="preserve">information </w:t>
      </w:r>
      <w:r>
        <w:t xml:space="preserve">on the ZEV Alliance’s </w:t>
      </w:r>
      <w:hyperlink r:id="rId16" w:history="1">
        <w:r w:rsidRPr="005F1372">
          <w:rPr>
            <w:rStyle w:val="Hyperlink"/>
          </w:rPr>
          <w:t>announcement</w:t>
        </w:r>
      </w:hyperlink>
      <w:r>
        <w:t xml:space="preserve"> to move to all ZEV sales, </w:t>
      </w:r>
      <w:hyperlink r:id="rId17" w:history="1">
        <w:r w:rsidRPr="005F1372">
          <w:rPr>
            <w:rStyle w:val="Hyperlink"/>
          </w:rPr>
          <w:t>member commitment</w:t>
        </w:r>
      </w:hyperlink>
      <w:r>
        <w:t xml:space="preserve">, </w:t>
      </w:r>
      <w:hyperlink r:id="rId18" w:history="1">
        <w:r w:rsidRPr="0092254D">
          <w:rPr>
            <w:rStyle w:val="Hyperlink"/>
          </w:rPr>
          <w:t>publications</w:t>
        </w:r>
      </w:hyperlink>
      <w:r>
        <w:t xml:space="preserve">, and </w:t>
      </w:r>
      <w:hyperlink r:id="rId19" w:history="1">
        <w:r w:rsidRPr="0092254D">
          <w:rPr>
            <w:rStyle w:val="Hyperlink"/>
          </w:rPr>
          <w:t>events</w:t>
        </w:r>
      </w:hyperlink>
      <w:r>
        <w:t>.</w:t>
      </w:r>
    </w:p>
    <w:p w14:paraId="1AC2862C" w14:textId="77777777" w:rsidR="003E66BD" w:rsidRPr="00D14EE1" w:rsidRDefault="003E66BD">
      <w:pPr>
        <w:rPr>
          <w:szCs w:val="22"/>
        </w:rPr>
      </w:pPr>
    </w:p>
    <w:p w14:paraId="31A85822" w14:textId="7D89B516" w:rsidR="00DB5E23" w:rsidRDefault="00DB5E23" w:rsidP="00DB5E23">
      <w:pPr>
        <w:pStyle w:val="Heading1"/>
      </w:pPr>
      <w:r>
        <w:t>Project elements</w:t>
      </w:r>
    </w:p>
    <w:p w14:paraId="122BDCD7" w14:textId="77777777" w:rsidR="00C20462" w:rsidRDefault="00DB5E23" w:rsidP="00DB5E23">
      <w:r w:rsidRPr="00FA2858">
        <w:t xml:space="preserve">The </w:t>
      </w:r>
      <w:r w:rsidR="007E0556">
        <w:t xml:space="preserve">primary </w:t>
      </w:r>
      <w:r w:rsidRPr="00FA2858">
        <w:t>project</w:t>
      </w:r>
      <w:r w:rsidR="007E0556">
        <w:t xml:space="preserve"> elements are (1)</w:t>
      </w:r>
      <w:r w:rsidRPr="00FA2858">
        <w:t xml:space="preserve"> engagement with the Z</w:t>
      </w:r>
      <w:r w:rsidR="00FA2858">
        <w:t xml:space="preserve">EV Alliance, </w:t>
      </w:r>
      <w:r w:rsidR="007E0556">
        <w:t xml:space="preserve">(2) </w:t>
      </w:r>
      <w:r w:rsidR="00FA2858">
        <w:t xml:space="preserve">original research </w:t>
      </w:r>
      <w:r w:rsidR="00192979">
        <w:t xml:space="preserve">report </w:t>
      </w:r>
      <w:r w:rsidR="00626C7B">
        <w:t>as</w:t>
      </w:r>
      <w:r w:rsidR="00192979">
        <w:t xml:space="preserve"> </w:t>
      </w:r>
      <w:r w:rsidR="007E0556">
        <w:t xml:space="preserve">outlined </w:t>
      </w:r>
      <w:r w:rsidR="00192979">
        <w:t xml:space="preserve">below, and </w:t>
      </w:r>
      <w:r w:rsidR="007E0556">
        <w:t xml:space="preserve">(3) </w:t>
      </w:r>
      <w:r w:rsidR="00FA2858">
        <w:t>a public webinar based on the results. The engagement with the ZEV Allianc</w:t>
      </w:r>
      <w:r w:rsidR="00BF5229">
        <w:t>e includes monthly project management calls with the ZEV Alliance secretariat (ICCT)</w:t>
      </w:r>
      <w:r w:rsidR="00192979">
        <w:t>,</w:t>
      </w:r>
      <w:r w:rsidR="00BF5229">
        <w:t xml:space="preserve"> an initial teleconference call</w:t>
      </w:r>
      <w:r w:rsidR="00192979">
        <w:t xml:space="preserve"> with interested ZEV Alliance members</w:t>
      </w:r>
      <w:r w:rsidR="00BF5229">
        <w:t xml:space="preserve"> to discuss </w:t>
      </w:r>
      <w:r w:rsidR="00B0572B">
        <w:t xml:space="preserve">the </w:t>
      </w:r>
      <w:r w:rsidR="00BF5229">
        <w:t xml:space="preserve">approach and priorities, </w:t>
      </w:r>
      <w:r w:rsidR="00192979">
        <w:t>a preliminary result</w:t>
      </w:r>
      <w:r w:rsidR="007E0556">
        <w:t xml:space="preserve"> briefing</w:t>
      </w:r>
      <w:r w:rsidR="00192979">
        <w:t xml:space="preserve">, </w:t>
      </w:r>
      <w:r w:rsidR="00CB18AB">
        <w:t xml:space="preserve">and </w:t>
      </w:r>
      <w:r w:rsidR="00192979">
        <w:t xml:space="preserve">incorporating secretariat and ZEV Alliance member input on </w:t>
      </w:r>
      <w:r w:rsidR="007E0556">
        <w:t>the consultant’s draft report.</w:t>
      </w:r>
      <w:r w:rsidR="00CB18AB">
        <w:t xml:space="preserve"> </w:t>
      </w:r>
    </w:p>
    <w:p w14:paraId="6F0442DE" w14:textId="77777777" w:rsidR="00C20462" w:rsidRDefault="00C20462" w:rsidP="00DB5E23"/>
    <w:p w14:paraId="177A79EF" w14:textId="77777777" w:rsidR="00F95952" w:rsidRDefault="00F95952" w:rsidP="00DB5E23"/>
    <w:p w14:paraId="50A4831D" w14:textId="77777777" w:rsidR="00F95952" w:rsidRDefault="00F95952" w:rsidP="00DB5E23"/>
    <w:p w14:paraId="33A2C2AC" w14:textId="37C3D662" w:rsidR="00DB5E23" w:rsidRDefault="007E0556" w:rsidP="00DB5E23">
      <w:r>
        <w:lastRenderedPageBreak/>
        <w:t xml:space="preserve">The following provides the </w:t>
      </w:r>
      <w:r w:rsidR="006E7A92">
        <w:t>expected report outline and scope:</w:t>
      </w:r>
    </w:p>
    <w:p w14:paraId="38A430A6" w14:textId="77777777" w:rsidR="00DB5E23" w:rsidRPr="00F95952" w:rsidRDefault="00DB5E23" w:rsidP="00DB5E23">
      <w:pPr>
        <w:rPr>
          <w:sz w:val="18"/>
        </w:rPr>
      </w:pPr>
    </w:p>
    <w:p w14:paraId="0EF1477D" w14:textId="75CB4C69" w:rsidR="008D0C43" w:rsidRPr="00654C4C" w:rsidRDefault="0076572D" w:rsidP="0076572D">
      <w:pPr>
        <w:pStyle w:val="ListParagraph"/>
        <w:numPr>
          <w:ilvl w:val="0"/>
          <w:numId w:val="4"/>
        </w:numPr>
        <w:rPr>
          <w:b/>
        </w:rPr>
      </w:pPr>
      <w:r w:rsidRPr="00654C4C">
        <w:rPr>
          <w:b/>
        </w:rPr>
        <w:t>Background</w:t>
      </w:r>
      <w:r w:rsidR="00B0572B">
        <w:rPr>
          <w:b/>
        </w:rPr>
        <w:t xml:space="preserve"> (3-4</w:t>
      </w:r>
      <w:r w:rsidR="00654C4C" w:rsidRPr="00654C4C">
        <w:rPr>
          <w:b/>
        </w:rPr>
        <w:t xml:space="preserve"> pages)</w:t>
      </w:r>
    </w:p>
    <w:p w14:paraId="63AEA9E8" w14:textId="3F7A6A81" w:rsidR="00650BFA" w:rsidRDefault="00650BFA" w:rsidP="00650BFA">
      <w:pPr>
        <w:pStyle w:val="ListParagraph"/>
        <w:numPr>
          <w:ilvl w:val="1"/>
          <w:numId w:val="4"/>
        </w:numPr>
      </w:pPr>
      <w:r>
        <w:t>Review of shared mobility business models</w:t>
      </w:r>
      <w:r w:rsidR="00FF4C4F">
        <w:t xml:space="preserve"> </w:t>
      </w:r>
      <w:r w:rsidR="00626C7B">
        <w:t>including</w:t>
      </w:r>
      <w:r w:rsidR="0097304B">
        <w:t xml:space="preserve"> </w:t>
      </w:r>
      <w:r w:rsidR="00626C7B">
        <w:t>ZEVs (FCEV, BEV, PHEV)</w:t>
      </w:r>
      <w:r w:rsidR="00B172A0">
        <w:t xml:space="preserve"> and broader </w:t>
      </w:r>
      <w:r w:rsidR="00DA4AC2">
        <w:t>context</w:t>
      </w:r>
      <w:r w:rsidR="00B172A0">
        <w:t xml:space="preserve"> </w:t>
      </w:r>
      <w:r w:rsidR="00DA4AC2">
        <w:t>with</w:t>
      </w:r>
      <w:r w:rsidR="00B172A0">
        <w:t xml:space="preserve"> </w:t>
      </w:r>
      <w:r w:rsidR="00DA4AC2">
        <w:t>deployment</w:t>
      </w:r>
      <w:r w:rsidR="00B172A0">
        <w:t xml:space="preserve"> of </w:t>
      </w:r>
      <w:r w:rsidR="00DA4AC2">
        <w:t xml:space="preserve">non-ZEVs in </w:t>
      </w:r>
      <w:r w:rsidR="00B172A0">
        <w:t>shared fleets.</w:t>
      </w:r>
    </w:p>
    <w:p w14:paraId="609A7DB7" w14:textId="5654ABD5" w:rsidR="004D07E4" w:rsidRDefault="0097304B" w:rsidP="004D07E4">
      <w:pPr>
        <w:pStyle w:val="ListParagraph"/>
        <w:numPr>
          <w:ilvl w:val="2"/>
          <w:numId w:val="4"/>
        </w:numPr>
      </w:pPr>
      <w:r>
        <w:t>S</w:t>
      </w:r>
      <w:r w:rsidR="004D07E4">
        <w:t>ummary of</w:t>
      </w:r>
      <w:r w:rsidR="00626C7B">
        <w:t xml:space="preserve"> </w:t>
      </w:r>
      <w:r w:rsidR="00DA4AC2">
        <w:t xml:space="preserve">all publically announced </w:t>
      </w:r>
      <w:r w:rsidR="00626C7B">
        <w:t>ZEV</w:t>
      </w:r>
      <w:r w:rsidR="004D07E4" w:rsidRPr="009E40CB">
        <w:t xml:space="preserve"> </w:t>
      </w:r>
      <w:r w:rsidR="004D07E4">
        <w:t>deployment</w:t>
      </w:r>
      <w:r w:rsidR="00DA4AC2">
        <w:t>s</w:t>
      </w:r>
      <w:r w:rsidR="004D07E4">
        <w:t xml:space="preserve"> in </w:t>
      </w:r>
      <w:r w:rsidR="004D07E4" w:rsidRPr="009E40CB">
        <w:t>car</w:t>
      </w:r>
      <w:r>
        <w:t>-</w:t>
      </w:r>
      <w:r w:rsidR="004D07E4" w:rsidRPr="009E40CB">
        <w:t>sharing</w:t>
      </w:r>
      <w:r w:rsidR="004D07E4">
        <w:t xml:space="preserve">, ridesharing, </w:t>
      </w:r>
      <w:r w:rsidR="004D07E4" w:rsidRPr="00D70CB6">
        <w:t>ride</w:t>
      </w:r>
      <w:r>
        <w:t>-</w:t>
      </w:r>
      <w:r w:rsidR="004D07E4" w:rsidRPr="00D70CB6">
        <w:t>sourcing</w:t>
      </w:r>
      <w:r w:rsidR="004D07E4">
        <w:t xml:space="preserve">, </w:t>
      </w:r>
      <w:r w:rsidR="004D07E4" w:rsidRPr="00D70CB6">
        <w:t>shared ride</w:t>
      </w:r>
      <w:r>
        <w:t>-</w:t>
      </w:r>
      <w:r w:rsidR="004D07E4" w:rsidRPr="00D70CB6">
        <w:t>sourcing</w:t>
      </w:r>
      <w:r w:rsidR="00626C7B">
        <w:t xml:space="preserve">, including </w:t>
      </w:r>
      <w:r w:rsidR="00DA4AC2">
        <w:t xml:space="preserve">in </w:t>
      </w:r>
      <w:r w:rsidR="004D07E4" w:rsidRPr="009E40CB">
        <w:t xml:space="preserve">Canada, </w:t>
      </w:r>
      <w:r w:rsidR="00626C7B">
        <w:t xml:space="preserve">China, </w:t>
      </w:r>
      <w:r>
        <w:t>Europe</w:t>
      </w:r>
      <w:r w:rsidR="004D07E4" w:rsidRPr="009E40CB">
        <w:t xml:space="preserve">, and </w:t>
      </w:r>
      <w:r w:rsidR="00626C7B">
        <w:t>U</w:t>
      </w:r>
      <w:r w:rsidR="0086306B">
        <w:t>.</w:t>
      </w:r>
      <w:r w:rsidR="00626C7B">
        <w:t>S</w:t>
      </w:r>
      <w:r w:rsidR="004D07E4" w:rsidRPr="009E40CB">
        <w:t>.</w:t>
      </w:r>
    </w:p>
    <w:p w14:paraId="5F1A9B7F" w14:textId="14394EEE" w:rsidR="00650BFA" w:rsidRDefault="00650BFA" w:rsidP="00626C7B">
      <w:pPr>
        <w:pStyle w:val="ListParagraph"/>
        <w:numPr>
          <w:ilvl w:val="2"/>
          <w:numId w:val="4"/>
        </w:numPr>
      </w:pPr>
      <w:r>
        <w:t>Review of autonomous vehicle developments, investments, announcements</w:t>
      </w:r>
      <w:r w:rsidR="00FF4C4F">
        <w:t xml:space="preserve"> by automakers and tech companies</w:t>
      </w:r>
      <w:r w:rsidR="0048637A">
        <w:t>, including summary of statements about whether they</w:t>
      </w:r>
      <w:r w:rsidR="0086306B">
        <w:t xml:space="preserve"> will be FCEV, BEV, PHEV or not</w:t>
      </w:r>
      <w:r w:rsidR="0048637A">
        <w:t>.</w:t>
      </w:r>
    </w:p>
    <w:p w14:paraId="79C900D4" w14:textId="2FA4EB50" w:rsidR="00D13DD6" w:rsidRDefault="009409B1" w:rsidP="00650BFA">
      <w:pPr>
        <w:pStyle w:val="ListParagraph"/>
        <w:numPr>
          <w:ilvl w:val="1"/>
          <w:numId w:val="4"/>
        </w:numPr>
      </w:pPr>
      <w:r>
        <w:t>Summarize s</w:t>
      </w:r>
      <w:r w:rsidR="00D13DD6">
        <w:t xml:space="preserve">hared, </w:t>
      </w:r>
      <w:r w:rsidR="00876170">
        <w:t>zero-emission</w:t>
      </w:r>
      <w:r w:rsidR="00D13DD6">
        <w:t xml:space="preserve">, autonomous vehicle </w:t>
      </w:r>
      <w:r>
        <w:t>technologies,</w:t>
      </w:r>
      <w:r w:rsidR="00D13DD6">
        <w:t xml:space="preserve"> barriers</w:t>
      </w:r>
    </w:p>
    <w:p w14:paraId="10713D93" w14:textId="06837E00" w:rsidR="00D13DD6" w:rsidRDefault="00D13DD6" w:rsidP="00D13DD6">
      <w:pPr>
        <w:pStyle w:val="ListParagraph"/>
        <w:numPr>
          <w:ilvl w:val="2"/>
          <w:numId w:val="4"/>
        </w:numPr>
      </w:pPr>
      <w:r>
        <w:t>Shared (</w:t>
      </w:r>
      <w:r w:rsidR="001C257F">
        <w:t xml:space="preserve">e.g., </w:t>
      </w:r>
      <w:r w:rsidR="008A3416">
        <w:t xml:space="preserve">RFID, </w:t>
      </w:r>
      <w:r w:rsidR="009409B1">
        <w:t xml:space="preserve">GPS, mobile app, </w:t>
      </w:r>
      <w:r w:rsidR="008950D1">
        <w:t>consumer acceptance)</w:t>
      </w:r>
    </w:p>
    <w:p w14:paraId="7A8EB870" w14:textId="35329044" w:rsidR="00D13DD6" w:rsidRDefault="00533B09" w:rsidP="00D13DD6">
      <w:pPr>
        <w:pStyle w:val="ListParagraph"/>
        <w:numPr>
          <w:ilvl w:val="2"/>
          <w:numId w:val="4"/>
        </w:numPr>
      </w:pPr>
      <w:r>
        <w:t>ZEV</w:t>
      </w:r>
      <w:r w:rsidR="009409B1">
        <w:t xml:space="preserve"> (e.g., </w:t>
      </w:r>
      <w:r w:rsidR="008950D1">
        <w:t xml:space="preserve">cost, </w:t>
      </w:r>
      <w:r w:rsidR="009409B1">
        <w:t>convenience</w:t>
      </w:r>
      <w:r w:rsidR="008950D1">
        <w:t xml:space="preserve">, </w:t>
      </w:r>
      <w:r w:rsidR="009409B1">
        <w:t xml:space="preserve">infrastructure, </w:t>
      </w:r>
      <w:r w:rsidR="008950D1">
        <w:t>awareness)</w:t>
      </w:r>
    </w:p>
    <w:p w14:paraId="3F694A3B" w14:textId="6FD54DA7" w:rsidR="00D13DD6" w:rsidRDefault="00D13DD6" w:rsidP="00D13DD6">
      <w:pPr>
        <w:pStyle w:val="ListParagraph"/>
        <w:numPr>
          <w:ilvl w:val="2"/>
          <w:numId w:val="4"/>
        </w:numPr>
      </w:pPr>
      <w:r>
        <w:t>Autonomous</w:t>
      </w:r>
      <w:r w:rsidR="008950D1">
        <w:t xml:space="preserve"> (e.g., sens</w:t>
      </w:r>
      <w:r w:rsidR="009409B1">
        <w:t>ors, software,</w:t>
      </w:r>
      <w:r w:rsidR="008950D1">
        <w:t xml:space="preserve"> cost, </w:t>
      </w:r>
      <w:r w:rsidR="00AB2128">
        <w:t xml:space="preserve">consumer acceptance, </w:t>
      </w:r>
      <w:r w:rsidR="00602060">
        <w:t xml:space="preserve">policy) </w:t>
      </w:r>
    </w:p>
    <w:p w14:paraId="1F12BABC" w14:textId="49D38E87" w:rsidR="001C5D79" w:rsidRPr="00654C4C" w:rsidRDefault="003D020A" w:rsidP="001C5D79">
      <w:pPr>
        <w:pStyle w:val="ListParagraph"/>
        <w:numPr>
          <w:ilvl w:val="0"/>
          <w:numId w:val="4"/>
        </w:numPr>
        <w:rPr>
          <w:b/>
        </w:rPr>
      </w:pPr>
      <w:r>
        <w:rPr>
          <w:b/>
        </w:rPr>
        <w:t>Review of e</w:t>
      </w:r>
      <w:r w:rsidR="00A859FE" w:rsidRPr="00654C4C">
        <w:rPr>
          <w:b/>
        </w:rPr>
        <w:t>nvironmental implications</w:t>
      </w:r>
      <w:r w:rsidR="00F21CED" w:rsidRPr="00654C4C">
        <w:rPr>
          <w:b/>
        </w:rPr>
        <w:t xml:space="preserve"> </w:t>
      </w:r>
      <w:r w:rsidR="00653D50" w:rsidRPr="00654C4C">
        <w:rPr>
          <w:b/>
        </w:rPr>
        <w:t xml:space="preserve">for </w:t>
      </w:r>
      <w:r w:rsidR="00F21CED" w:rsidRPr="00654C4C">
        <w:rPr>
          <w:b/>
        </w:rPr>
        <w:t>low-carbon transportation</w:t>
      </w:r>
      <w:r w:rsidR="00B0572B">
        <w:rPr>
          <w:b/>
        </w:rPr>
        <w:t xml:space="preserve"> (3-4</w:t>
      </w:r>
      <w:r w:rsidR="00654C4C" w:rsidRPr="00654C4C">
        <w:rPr>
          <w:b/>
        </w:rPr>
        <w:t xml:space="preserve"> pages)</w:t>
      </w:r>
    </w:p>
    <w:p w14:paraId="68561B44" w14:textId="77777777" w:rsidR="00CD573B" w:rsidRDefault="00991856" w:rsidP="0041381C">
      <w:pPr>
        <w:pStyle w:val="ListParagraph"/>
        <w:numPr>
          <w:ilvl w:val="1"/>
          <w:numId w:val="4"/>
        </w:numPr>
      </w:pPr>
      <w:r>
        <w:t>Review</w:t>
      </w:r>
      <w:r w:rsidR="00792B26">
        <w:t xml:space="preserve"> </w:t>
      </w:r>
      <w:r w:rsidR="00E144C7">
        <w:t xml:space="preserve">and summarize the research literature regarding the environmental implications of each of the three individual promising trends (shared, </w:t>
      </w:r>
      <w:r w:rsidR="00EE5AB8">
        <w:t>ZEV</w:t>
      </w:r>
      <w:r w:rsidR="00E144C7">
        <w:t xml:space="preserve">, </w:t>
      </w:r>
      <w:r w:rsidR="00E144C7" w:rsidRPr="009E40CB">
        <w:t xml:space="preserve">autonomous) as well as </w:t>
      </w:r>
      <w:r w:rsidR="0058199F" w:rsidRPr="009E40CB">
        <w:t xml:space="preserve">their </w:t>
      </w:r>
      <w:r w:rsidR="00E144C7" w:rsidRPr="009E40CB">
        <w:t>combinations.</w:t>
      </w:r>
      <w:r w:rsidR="004F5F2B" w:rsidRPr="009E40CB">
        <w:t xml:space="preserve"> </w:t>
      </w:r>
      <w:r w:rsidR="003833D3">
        <w:t xml:space="preserve">This will include </w:t>
      </w:r>
      <w:r w:rsidR="0009132C">
        <w:t xml:space="preserve">the handful of </w:t>
      </w:r>
      <w:r w:rsidR="00EC675F">
        <w:t xml:space="preserve">shared mobility options (i.e., </w:t>
      </w:r>
      <w:proofErr w:type="spellStart"/>
      <w:r w:rsidR="00EC675F">
        <w:t>carsharing</w:t>
      </w:r>
      <w:proofErr w:type="spellEnd"/>
      <w:r w:rsidR="00EC675F">
        <w:t xml:space="preserve">, ridesharing, </w:t>
      </w:r>
      <w:proofErr w:type="spellStart"/>
      <w:r w:rsidR="00EC675F">
        <w:t>ridesourcing</w:t>
      </w:r>
      <w:proofErr w:type="spellEnd"/>
      <w:r w:rsidR="00EC675F">
        <w:t xml:space="preserve">) as well as various levels of vehicle automation (i.e., low, conditional, </w:t>
      </w:r>
      <w:r w:rsidR="000D2825">
        <w:t xml:space="preserve">and </w:t>
      </w:r>
      <w:r w:rsidR="00EC675F">
        <w:t xml:space="preserve">high automation). </w:t>
      </w:r>
    </w:p>
    <w:p w14:paraId="518795F3" w14:textId="7F0256C7" w:rsidR="00EA20D2" w:rsidRPr="009E40CB" w:rsidRDefault="0058199F" w:rsidP="0041381C">
      <w:pPr>
        <w:pStyle w:val="ListParagraph"/>
        <w:numPr>
          <w:ilvl w:val="1"/>
          <w:numId w:val="4"/>
        </w:numPr>
      </w:pPr>
      <w:r w:rsidRPr="009E40CB">
        <w:t>Highlight</w:t>
      </w:r>
      <w:r w:rsidR="002E095F" w:rsidRPr="009E40CB">
        <w:t xml:space="preserve"> </w:t>
      </w:r>
      <w:r w:rsidR="00EA20D2" w:rsidRPr="009E40CB">
        <w:t xml:space="preserve">other </w:t>
      </w:r>
      <w:r w:rsidR="003F45E1" w:rsidRPr="009E40CB">
        <w:t>impacts</w:t>
      </w:r>
      <w:r w:rsidR="00CD573B">
        <w:t xml:space="preserve">, </w:t>
      </w:r>
      <w:r w:rsidR="003B1816">
        <w:t xml:space="preserve">both </w:t>
      </w:r>
      <w:r w:rsidR="00D91DCA">
        <w:t xml:space="preserve">positive and negative </w:t>
      </w:r>
      <w:r w:rsidR="003F45E1" w:rsidRPr="009E40CB">
        <w:t xml:space="preserve">(e.g., safety, reduced vehicle ownership, </w:t>
      </w:r>
      <w:r w:rsidR="006A5AB9" w:rsidRPr="009E40CB">
        <w:t xml:space="preserve">traffic congestion, </w:t>
      </w:r>
      <w:r w:rsidR="002F142A" w:rsidRPr="009E40CB">
        <w:t xml:space="preserve">competing with low-carbon transit, </w:t>
      </w:r>
      <w:r w:rsidR="00CD573B">
        <w:t xml:space="preserve">vehicle activity </w:t>
      </w:r>
      <w:r w:rsidR="00B679BC">
        <w:t xml:space="preserve">increase, land use effects, </w:t>
      </w:r>
      <w:r w:rsidR="000C07A8">
        <w:t xml:space="preserve">equity and access, </w:t>
      </w:r>
      <w:r w:rsidR="004F5F2B" w:rsidRPr="009E40CB">
        <w:t>etc.)</w:t>
      </w:r>
    </w:p>
    <w:p w14:paraId="41C3C270" w14:textId="092E8D62" w:rsidR="00BC32D5" w:rsidRPr="00654C4C" w:rsidRDefault="00501EF7" w:rsidP="00BC32D5">
      <w:pPr>
        <w:pStyle w:val="ListParagraph"/>
        <w:numPr>
          <w:ilvl w:val="0"/>
          <w:numId w:val="4"/>
        </w:numPr>
        <w:rPr>
          <w:b/>
        </w:rPr>
      </w:pPr>
      <w:r w:rsidRPr="00654C4C">
        <w:rPr>
          <w:b/>
        </w:rPr>
        <w:t>Qualitative i</w:t>
      </w:r>
      <w:r w:rsidR="006D2F8E" w:rsidRPr="00654C4C">
        <w:rPr>
          <w:b/>
        </w:rPr>
        <w:t>nvestigation</w:t>
      </w:r>
      <w:r w:rsidR="004C724A" w:rsidRPr="00654C4C">
        <w:rPr>
          <w:b/>
        </w:rPr>
        <w:t xml:space="preserve"> of </w:t>
      </w:r>
      <w:r w:rsidR="00BB0E65" w:rsidRPr="00654C4C">
        <w:rPr>
          <w:b/>
        </w:rPr>
        <w:t xml:space="preserve">global </w:t>
      </w:r>
      <w:r w:rsidR="004C724A" w:rsidRPr="00654C4C">
        <w:rPr>
          <w:b/>
        </w:rPr>
        <w:t>ZEV deployment into shared fleets</w:t>
      </w:r>
      <w:r w:rsidR="00B0572B">
        <w:rPr>
          <w:b/>
        </w:rPr>
        <w:t xml:space="preserve"> (4-6</w:t>
      </w:r>
      <w:r w:rsidR="00654C4C" w:rsidRPr="00654C4C">
        <w:rPr>
          <w:b/>
        </w:rPr>
        <w:t xml:space="preserve"> pages)</w:t>
      </w:r>
    </w:p>
    <w:p w14:paraId="159E65F1" w14:textId="712533FB" w:rsidR="00DA1C69" w:rsidRDefault="00662FE3" w:rsidP="004C724A">
      <w:pPr>
        <w:pStyle w:val="ListParagraph"/>
        <w:numPr>
          <w:ilvl w:val="1"/>
          <w:numId w:val="4"/>
        </w:numPr>
      </w:pPr>
      <w:r w:rsidRPr="009E40CB">
        <w:t>Through a series of interviews</w:t>
      </w:r>
      <w:r w:rsidR="00F318F4" w:rsidRPr="009E40CB">
        <w:t xml:space="preserve"> with </w:t>
      </w:r>
      <w:r w:rsidR="00477731" w:rsidRPr="009E40CB">
        <w:t>cases where fleets have begun to electrify</w:t>
      </w:r>
      <w:r w:rsidR="00C33543" w:rsidRPr="009E40CB">
        <w:t xml:space="preserve"> (for example with Energy Savings Trust in the UK, electric </w:t>
      </w:r>
      <w:proofErr w:type="spellStart"/>
      <w:r w:rsidR="00C33543" w:rsidRPr="009E40CB">
        <w:t>carsharing</w:t>
      </w:r>
      <w:proofErr w:type="spellEnd"/>
      <w:r w:rsidR="00C33543" w:rsidRPr="009E40CB">
        <w:t xml:space="preserve"> and taxi programs)</w:t>
      </w:r>
      <w:r w:rsidRPr="009E40CB">
        <w:t>, s</w:t>
      </w:r>
      <w:r w:rsidR="00FA36FA" w:rsidRPr="009E40CB">
        <w:t xml:space="preserve">ummarize user/ridership, logistics, operations, feasibility, challenges, </w:t>
      </w:r>
      <w:r w:rsidRPr="009E40CB">
        <w:t>lessons</w:t>
      </w:r>
      <w:r>
        <w:t xml:space="preserve"> learned, and </w:t>
      </w:r>
      <w:r w:rsidR="007F4701">
        <w:t xml:space="preserve">key </w:t>
      </w:r>
      <w:r>
        <w:t xml:space="preserve">policies that have supported </w:t>
      </w:r>
      <w:r w:rsidR="008D79B6">
        <w:t>program s</w:t>
      </w:r>
      <w:r>
        <w:t xml:space="preserve">uccess </w:t>
      </w:r>
    </w:p>
    <w:p w14:paraId="054BEFDD" w14:textId="0DDB4A34" w:rsidR="004A0AFE" w:rsidRDefault="004B58B0" w:rsidP="004C724A">
      <w:pPr>
        <w:pStyle w:val="ListParagraph"/>
        <w:numPr>
          <w:ilvl w:val="1"/>
          <w:numId w:val="4"/>
        </w:numPr>
      </w:pPr>
      <w:r>
        <w:t>Highlight</w:t>
      </w:r>
      <w:r w:rsidR="00394D22">
        <w:t xml:space="preserve"> </w:t>
      </w:r>
      <w:r w:rsidR="0084579D">
        <w:t xml:space="preserve">positive opportunities and unique </w:t>
      </w:r>
      <w:r w:rsidR="004A0AFE">
        <w:t>difficulties for electrification</w:t>
      </w:r>
    </w:p>
    <w:p w14:paraId="4CAC4A34" w14:textId="78545B7A" w:rsidR="00FA36FA" w:rsidRDefault="004A0AFE" w:rsidP="004C724A">
      <w:pPr>
        <w:pStyle w:val="ListParagraph"/>
        <w:numPr>
          <w:ilvl w:val="1"/>
          <w:numId w:val="4"/>
        </w:numPr>
      </w:pPr>
      <w:r>
        <w:t xml:space="preserve">Identify </w:t>
      </w:r>
      <w:r w:rsidR="00394D22">
        <w:t xml:space="preserve">actions that could be taken to </w:t>
      </w:r>
      <w:r w:rsidR="003B366D">
        <w:t>support ZEV deployment in shared fleets</w:t>
      </w:r>
      <w:r w:rsidR="00EB3C6D">
        <w:t>,</w:t>
      </w:r>
      <w:r w:rsidR="00EB3C6D" w:rsidRPr="00EB3C6D">
        <w:t xml:space="preserve"> </w:t>
      </w:r>
      <w:r w:rsidR="00EB3C6D">
        <w:t>including considerations for successful public-private partnerships where relevant</w:t>
      </w:r>
    </w:p>
    <w:p w14:paraId="4C8D7EAB" w14:textId="617EA8BF" w:rsidR="00437C14" w:rsidRPr="00654C4C" w:rsidRDefault="00257606" w:rsidP="00DF03BE">
      <w:pPr>
        <w:pStyle w:val="ListParagraph"/>
        <w:numPr>
          <w:ilvl w:val="0"/>
          <w:numId w:val="4"/>
        </w:numPr>
        <w:rPr>
          <w:b/>
        </w:rPr>
      </w:pPr>
      <w:r w:rsidRPr="00654C4C">
        <w:rPr>
          <w:b/>
        </w:rPr>
        <w:t>Quantitative a</w:t>
      </w:r>
      <w:r w:rsidR="00905A81" w:rsidRPr="00654C4C">
        <w:rPr>
          <w:b/>
        </w:rPr>
        <w:t xml:space="preserve">nalysis of </w:t>
      </w:r>
      <w:r w:rsidRPr="00654C4C">
        <w:rPr>
          <w:b/>
        </w:rPr>
        <w:t xml:space="preserve">select </w:t>
      </w:r>
      <w:r w:rsidR="00905A81" w:rsidRPr="00654C4C">
        <w:rPr>
          <w:b/>
        </w:rPr>
        <w:t xml:space="preserve">shared mobility use </w:t>
      </w:r>
      <w:r w:rsidR="00437044" w:rsidRPr="00654C4C">
        <w:rPr>
          <w:b/>
        </w:rPr>
        <w:t xml:space="preserve">cases: </w:t>
      </w:r>
      <w:r w:rsidR="00B1026F" w:rsidRPr="00654C4C">
        <w:rPr>
          <w:b/>
        </w:rPr>
        <w:t xml:space="preserve">ZEV </w:t>
      </w:r>
      <w:r w:rsidR="00437044" w:rsidRPr="00654C4C">
        <w:rPr>
          <w:b/>
        </w:rPr>
        <w:t xml:space="preserve">practicality </w:t>
      </w:r>
      <w:r w:rsidR="0017252D" w:rsidRPr="00654C4C">
        <w:rPr>
          <w:b/>
        </w:rPr>
        <w:t xml:space="preserve">(e.g., charging, range) </w:t>
      </w:r>
      <w:r w:rsidR="00437044" w:rsidRPr="00654C4C">
        <w:rPr>
          <w:b/>
        </w:rPr>
        <w:t xml:space="preserve">and </w:t>
      </w:r>
      <w:r w:rsidR="000C4765" w:rsidRPr="00654C4C">
        <w:rPr>
          <w:b/>
        </w:rPr>
        <w:t xml:space="preserve">the </w:t>
      </w:r>
      <w:r w:rsidR="00437044" w:rsidRPr="00654C4C">
        <w:rPr>
          <w:b/>
        </w:rPr>
        <w:t>business case for electrification</w:t>
      </w:r>
      <w:r w:rsidR="00B0572B">
        <w:rPr>
          <w:b/>
        </w:rPr>
        <w:t xml:space="preserve"> (8-10</w:t>
      </w:r>
      <w:r w:rsidR="00654C4C" w:rsidRPr="00654C4C">
        <w:rPr>
          <w:b/>
        </w:rPr>
        <w:t xml:space="preserve"> pages)</w:t>
      </w:r>
    </w:p>
    <w:p w14:paraId="7530DD1F" w14:textId="11D013EA" w:rsidR="00C9129C" w:rsidRDefault="0050496D" w:rsidP="00C9129C">
      <w:pPr>
        <w:pStyle w:val="ListParagraph"/>
        <w:numPr>
          <w:ilvl w:val="1"/>
          <w:numId w:val="4"/>
        </w:numPr>
      </w:pPr>
      <w:r>
        <w:t xml:space="preserve">Identify </w:t>
      </w:r>
      <w:r w:rsidR="00603E40">
        <w:t xml:space="preserve">representative </w:t>
      </w:r>
      <w:r w:rsidR="00CD573B">
        <w:t>transportation network company</w:t>
      </w:r>
      <w:r w:rsidR="008F6A85">
        <w:t xml:space="preserve"> </w:t>
      </w:r>
      <w:r w:rsidR="00C9129C">
        <w:t xml:space="preserve">and </w:t>
      </w:r>
      <w:proofErr w:type="spellStart"/>
      <w:r w:rsidR="00C9129C">
        <w:t>carshare</w:t>
      </w:r>
      <w:proofErr w:type="spellEnd"/>
      <w:r w:rsidR="00C9129C">
        <w:t xml:space="preserve"> </w:t>
      </w:r>
      <w:r w:rsidR="008F6A85">
        <w:t xml:space="preserve">user profiles, </w:t>
      </w:r>
      <w:r w:rsidR="006D08F8">
        <w:t>assess</w:t>
      </w:r>
      <w:r w:rsidR="008F6A85">
        <w:t>ing</w:t>
      </w:r>
      <w:r w:rsidR="006D08F8">
        <w:t xml:space="preserve"> opportunities for electrification</w:t>
      </w:r>
      <w:r w:rsidR="00C9129C">
        <w:t xml:space="preserve">. Examples of the types of data </w:t>
      </w:r>
      <w:r w:rsidR="00CD573B">
        <w:t>to</w:t>
      </w:r>
      <w:r w:rsidR="00C9129C">
        <w:t xml:space="preserve"> collect and analyze to the extent available include – </w:t>
      </w:r>
    </w:p>
    <w:p w14:paraId="68411A70" w14:textId="7698BBAA" w:rsidR="00603E40" w:rsidRDefault="00C9129C" w:rsidP="00C9129C">
      <w:pPr>
        <w:pStyle w:val="ListParagraph"/>
        <w:numPr>
          <w:ilvl w:val="2"/>
          <w:numId w:val="4"/>
        </w:numPr>
      </w:pPr>
      <w:r>
        <w:t>T</w:t>
      </w:r>
      <w:r w:rsidR="004B7712">
        <w:t>rip time</w:t>
      </w:r>
      <w:r w:rsidR="000D25F4">
        <w:t xml:space="preserve"> and distance</w:t>
      </w:r>
      <w:r w:rsidR="00616D67">
        <w:t xml:space="preserve">, </w:t>
      </w:r>
      <w:r w:rsidR="00CD573B">
        <w:t xml:space="preserve">typical </w:t>
      </w:r>
      <w:r w:rsidR="00DD5390">
        <w:t>daily</w:t>
      </w:r>
      <w:r w:rsidR="000A46C5">
        <w:t xml:space="preserve"> </w:t>
      </w:r>
      <w:r w:rsidR="00CD573B">
        <w:t>vehicle miles traveled</w:t>
      </w:r>
      <w:r w:rsidR="00616D67">
        <w:t xml:space="preserve">, </w:t>
      </w:r>
      <w:r w:rsidR="00CD573B">
        <w:t>parking/</w:t>
      </w:r>
      <w:r w:rsidR="00DD5390">
        <w:t xml:space="preserve">dwell time, vehicle utility, etc. </w:t>
      </w:r>
    </w:p>
    <w:p w14:paraId="4DBEBEEF" w14:textId="3010FC50" w:rsidR="003F0ECF" w:rsidRDefault="009474A2" w:rsidP="0057329C">
      <w:pPr>
        <w:pStyle w:val="ListParagraph"/>
        <w:numPr>
          <w:ilvl w:val="2"/>
          <w:numId w:val="4"/>
        </w:numPr>
      </w:pPr>
      <w:r>
        <w:t>ZEV</w:t>
      </w:r>
      <w:r w:rsidR="003F0ECF">
        <w:t xml:space="preserve"> range and </w:t>
      </w:r>
      <w:r>
        <w:t>refueling</w:t>
      </w:r>
      <w:r w:rsidR="003F0ECF">
        <w:t xml:space="preserve"> needs for </w:t>
      </w:r>
      <w:r w:rsidR="00C9129C">
        <w:t>each use case</w:t>
      </w:r>
      <w:r w:rsidR="003A388A">
        <w:t xml:space="preserve"> </w:t>
      </w:r>
    </w:p>
    <w:p w14:paraId="08588BBB" w14:textId="16088DC2" w:rsidR="00D65227" w:rsidRDefault="00D65227" w:rsidP="00D65227">
      <w:pPr>
        <w:pStyle w:val="ListParagraph"/>
        <w:numPr>
          <w:ilvl w:val="2"/>
          <w:numId w:val="4"/>
        </w:numPr>
      </w:pPr>
      <w:r>
        <w:t>Total cost of ownership assessment</w:t>
      </w:r>
      <w:r w:rsidR="00DF03BE">
        <w:t>,</w:t>
      </w:r>
      <w:r>
        <w:t xml:space="preserve"> value proposition </w:t>
      </w:r>
      <w:r w:rsidR="003B4C20">
        <w:t>of</w:t>
      </w:r>
      <w:r w:rsidR="00474ECA">
        <w:t xml:space="preserve"> electrification</w:t>
      </w:r>
    </w:p>
    <w:p w14:paraId="786064B6" w14:textId="6DDCF1EF" w:rsidR="00C9129C" w:rsidRDefault="00C9129C" w:rsidP="00C9129C">
      <w:pPr>
        <w:pStyle w:val="ListParagraph"/>
        <w:numPr>
          <w:ilvl w:val="1"/>
          <w:numId w:val="4"/>
        </w:numPr>
      </w:pPr>
      <w:r>
        <w:t xml:space="preserve">Collect information from ZEV Alliance </w:t>
      </w:r>
      <w:r w:rsidR="00E574E6">
        <w:t>members</w:t>
      </w:r>
      <w:r>
        <w:t xml:space="preserve"> for relevant programs (e.g., car2go in Amsterdam, </w:t>
      </w:r>
      <w:r w:rsidR="00DF03BE">
        <w:t xml:space="preserve">Maven in California, </w:t>
      </w:r>
      <w:r w:rsidR="00B83C2C">
        <w:t xml:space="preserve">Car2go and </w:t>
      </w:r>
      <w:proofErr w:type="spellStart"/>
      <w:r w:rsidR="00B83C2C">
        <w:t>Communauto</w:t>
      </w:r>
      <w:proofErr w:type="spellEnd"/>
      <w:r w:rsidR="00D01E10">
        <w:t xml:space="preserve"> </w:t>
      </w:r>
      <w:r w:rsidR="004C5294">
        <w:t>in Montreal</w:t>
      </w:r>
      <w:r>
        <w:t>)</w:t>
      </w:r>
    </w:p>
    <w:p w14:paraId="272317E6" w14:textId="4E3DDE93" w:rsidR="00D65227" w:rsidRPr="00654C4C" w:rsidRDefault="00235F39" w:rsidP="00235F39">
      <w:pPr>
        <w:pStyle w:val="ListParagraph"/>
        <w:numPr>
          <w:ilvl w:val="0"/>
          <w:numId w:val="4"/>
        </w:numPr>
        <w:rPr>
          <w:b/>
        </w:rPr>
      </w:pPr>
      <w:r w:rsidRPr="00654C4C">
        <w:rPr>
          <w:b/>
        </w:rPr>
        <w:t>Discussion of implications</w:t>
      </w:r>
      <w:r w:rsidR="00654C4C" w:rsidRPr="00654C4C">
        <w:rPr>
          <w:b/>
        </w:rPr>
        <w:t xml:space="preserve"> (2</w:t>
      </w:r>
      <w:r w:rsidR="00B0572B">
        <w:rPr>
          <w:b/>
        </w:rPr>
        <w:t>-3</w:t>
      </w:r>
      <w:r w:rsidR="00654C4C" w:rsidRPr="00654C4C">
        <w:rPr>
          <w:b/>
        </w:rPr>
        <w:t xml:space="preserve"> pages)</w:t>
      </w:r>
    </w:p>
    <w:p w14:paraId="7CB9D439" w14:textId="6878845F" w:rsidR="00235F39" w:rsidRDefault="003C0611" w:rsidP="00235F39">
      <w:pPr>
        <w:pStyle w:val="ListParagraph"/>
        <w:numPr>
          <w:ilvl w:val="1"/>
          <w:numId w:val="4"/>
        </w:numPr>
      </w:pPr>
      <w:r>
        <w:t xml:space="preserve">Policy opportunities to accelerate </w:t>
      </w:r>
      <w:r w:rsidR="00F15C4D">
        <w:t xml:space="preserve">the transition to </w:t>
      </w:r>
      <w:r w:rsidR="00EE5AB8">
        <w:t>ZEV</w:t>
      </w:r>
      <w:r w:rsidR="00F15C4D">
        <w:t>s in shared and autonomous fleets</w:t>
      </w:r>
      <w:r>
        <w:t xml:space="preserve"> </w:t>
      </w:r>
    </w:p>
    <w:p w14:paraId="2EFE6B97" w14:textId="4F48AF2B" w:rsidR="00E64E6F" w:rsidRDefault="00562956" w:rsidP="00AB7119">
      <w:pPr>
        <w:pStyle w:val="ListParagraph"/>
        <w:numPr>
          <w:ilvl w:val="1"/>
          <w:numId w:val="4"/>
        </w:numPr>
      </w:pPr>
      <w:r>
        <w:t>Opportunities for investment</w:t>
      </w:r>
      <w:r w:rsidR="00B679BC">
        <w:t>, partnership,</w:t>
      </w:r>
      <w:r>
        <w:t xml:space="preserve"> and action from private sector</w:t>
      </w:r>
      <w:r w:rsidR="006D49A7" w:rsidRPr="006D49A7">
        <w:t xml:space="preserve"> </w:t>
      </w:r>
      <w:r w:rsidR="006D49A7">
        <w:t>to accelerate the transition to ZEVs in shared and autonomous fleets</w:t>
      </w:r>
    </w:p>
    <w:p w14:paraId="7FE9398F" w14:textId="77777777" w:rsidR="00B679BC" w:rsidRPr="007D02FB" w:rsidRDefault="00B679BC" w:rsidP="00D70CB6">
      <w:pPr>
        <w:rPr>
          <w:sz w:val="14"/>
        </w:rPr>
      </w:pPr>
    </w:p>
    <w:p w14:paraId="7AE22DB7" w14:textId="755DD733" w:rsidR="00773F27" w:rsidRDefault="007E0556" w:rsidP="00D70CB6">
      <w:r>
        <w:rPr>
          <w:szCs w:val="22"/>
        </w:rPr>
        <w:lastRenderedPageBreak/>
        <w:t>The consultant</w:t>
      </w:r>
      <w:r w:rsidR="003B0DC8">
        <w:rPr>
          <w:szCs w:val="22"/>
        </w:rPr>
        <w:t xml:space="preserve"> report</w:t>
      </w:r>
      <w:r w:rsidR="00773F27" w:rsidRPr="009F225E">
        <w:rPr>
          <w:szCs w:val="22"/>
        </w:rPr>
        <w:t xml:space="preserve"> is expected to be approximately 20</w:t>
      </w:r>
      <w:r w:rsidR="00773F27">
        <w:rPr>
          <w:szCs w:val="22"/>
        </w:rPr>
        <w:t>-25</w:t>
      </w:r>
      <w:r w:rsidR="00773F27" w:rsidRPr="009F225E">
        <w:rPr>
          <w:szCs w:val="22"/>
        </w:rPr>
        <w:t xml:space="preserve"> pages in length (excluding references). This length is suggested to provide a balance of clearly demonstrating the data and methodological rigor, while being readable for </w:t>
      </w:r>
      <w:r>
        <w:rPr>
          <w:szCs w:val="22"/>
        </w:rPr>
        <w:t>range</w:t>
      </w:r>
      <w:r w:rsidR="00773F27" w:rsidRPr="009F225E">
        <w:rPr>
          <w:szCs w:val="22"/>
        </w:rPr>
        <w:t xml:space="preserve"> of </w:t>
      </w:r>
      <w:r w:rsidR="00773F27">
        <w:rPr>
          <w:szCs w:val="22"/>
        </w:rPr>
        <w:t xml:space="preserve">research and </w:t>
      </w:r>
      <w:r w:rsidR="007D02FB">
        <w:rPr>
          <w:szCs w:val="22"/>
        </w:rPr>
        <w:t xml:space="preserve">policy experts. </w:t>
      </w:r>
      <w:r w:rsidR="00773F27" w:rsidRPr="009F225E">
        <w:rPr>
          <w:szCs w:val="22"/>
        </w:rPr>
        <w:t xml:space="preserve">The paper </w:t>
      </w:r>
      <w:r w:rsidR="00773F27">
        <w:rPr>
          <w:szCs w:val="22"/>
        </w:rPr>
        <w:t xml:space="preserve">is expected to </w:t>
      </w:r>
      <w:r w:rsidR="00773F27" w:rsidRPr="009F225E">
        <w:rPr>
          <w:szCs w:val="22"/>
        </w:rPr>
        <w:t>contain approximately 4 figures and 4-6 tables</w:t>
      </w:r>
      <w:r w:rsidR="00773F27">
        <w:rPr>
          <w:szCs w:val="22"/>
        </w:rPr>
        <w:t xml:space="preserve"> that help </w:t>
      </w:r>
      <w:r w:rsidR="00B172A0">
        <w:rPr>
          <w:szCs w:val="22"/>
        </w:rPr>
        <w:t xml:space="preserve">quantify and </w:t>
      </w:r>
      <w:r w:rsidR="00773F27">
        <w:rPr>
          <w:szCs w:val="22"/>
        </w:rPr>
        <w:t>illustrate the key findings</w:t>
      </w:r>
      <w:r w:rsidR="00773F27" w:rsidRPr="009F225E">
        <w:rPr>
          <w:szCs w:val="22"/>
        </w:rPr>
        <w:t xml:space="preserve">. </w:t>
      </w:r>
      <w:r w:rsidR="00773F27">
        <w:rPr>
          <w:szCs w:val="22"/>
        </w:rPr>
        <w:t>The structure of the report would</w:t>
      </w:r>
      <w:r w:rsidR="00773F27" w:rsidRPr="009F225E">
        <w:rPr>
          <w:szCs w:val="22"/>
        </w:rPr>
        <w:t xml:space="preserve"> roughly follow the progression described </w:t>
      </w:r>
      <w:r>
        <w:rPr>
          <w:szCs w:val="22"/>
        </w:rPr>
        <w:t>above</w:t>
      </w:r>
      <w:r w:rsidR="00773F27" w:rsidRPr="009F225E">
        <w:rPr>
          <w:szCs w:val="22"/>
        </w:rPr>
        <w:t>, in addition to an executive summary (2 pages).</w:t>
      </w:r>
      <w:r w:rsidR="00773F27">
        <w:rPr>
          <w:szCs w:val="22"/>
        </w:rPr>
        <w:t xml:space="preserve"> The consultant would share Excel files with the final data and underlying calculations and data assumptions related to the work, and any additional graphic files for the ZEV Alliance to create for the final report layout. </w:t>
      </w:r>
      <w:r w:rsidR="00773F27" w:rsidRPr="0077507F">
        <w:rPr>
          <w:rFonts w:ascii="Helvetica" w:hAnsi="Helvetica"/>
          <w:szCs w:val="22"/>
        </w:rPr>
        <w:t xml:space="preserve">A </w:t>
      </w:r>
      <w:proofErr w:type="spellStart"/>
      <w:r>
        <w:rPr>
          <w:rFonts w:ascii="Helvetica" w:hAnsi="Helvetica"/>
          <w:szCs w:val="22"/>
        </w:rPr>
        <w:t>Powerpoint</w:t>
      </w:r>
      <w:proofErr w:type="spellEnd"/>
      <w:r>
        <w:rPr>
          <w:rFonts w:ascii="Helvetica" w:hAnsi="Helvetica"/>
          <w:szCs w:val="22"/>
        </w:rPr>
        <w:t xml:space="preserve"> </w:t>
      </w:r>
      <w:r w:rsidR="00773F27" w:rsidRPr="0077507F">
        <w:rPr>
          <w:rFonts w:ascii="Helvetica" w:hAnsi="Helvetica"/>
          <w:szCs w:val="22"/>
        </w:rPr>
        <w:t>slide deck containing major conclusions and highlights from the research wou</w:t>
      </w:r>
      <w:r w:rsidR="00B172A0">
        <w:rPr>
          <w:rFonts w:ascii="Helvetica" w:hAnsi="Helvetica"/>
          <w:szCs w:val="22"/>
        </w:rPr>
        <w:t xml:space="preserve">ld also be created and used to brief </w:t>
      </w:r>
      <w:r w:rsidR="00773F27" w:rsidRPr="0077507F">
        <w:rPr>
          <w:rFonts w:ascii="Helvetica" w:hAnsi="Helvetica"/>
          <w:szCs w:val="22"/>
        </w:rPr>
        <w:t>the ZEV Alliance</w:t>
      </w:r>
      <w:r>
        <w:rPr>
          <w:rFonts w:ascii="Helvetica" w:hAnsi="Helvetica"/>
          <w:szCs w:val="22"/>
        </w:rPr>
        <w:t xml:space="preserve"> members</w:t>
      </w:r>
      <w:r w:rsidR="00773F27" w:rsidRPr="0077507F">
        <w:rPr>
          <w:rFonts w:ascii="Helvetica" w:hAnsi="Helvetica"/>
          <w:szCs w:val="22"/>
        </w:rPr>
        <w:t xml:space="preserve">. Finally, the </w:t>
      </w:r>
      <w:r w:rsidR="00773F27">
        <w:rPr>
          <w:rFonts w:ascii="Helvetica" w:hAnsi="Helvetica"/>
          <w:szCs w:val="22"/>
        </w:rPr>
        <w:t>consultant</w:t>
      </w:r>
      <w:r w:rsidR="00773F27" w:rsidRPr="0077507F">
        <w:rPr>
          <w:rFonts w:ascii="Helvetica" w:hAnsi="Helvetica"/>
          <w:szCs w:val="22"/>
        </w:rPr>
        <w:t xml:space="preserve"> would host a webinar </w:t>
      </w:r>
      <w:r w:rsidR="00773F27">
        <w:rPr>
          <w:rFonts w:ascii="Helvetica" w:hAnsi="Helvetica"/>
          <w:szCs w:val="22"/>
        </w:rPr>
        <w:t>around the time of</w:t>
      </w:r>
      <w:r w:rsidR="00773F27" w:rsidRPr="0077507F">
        <w:rPr>
          <w:rFonts w:ascii="Helvetica" w:hAnsi="Helvetica"/>
          <w:szCs w:val="22"/>
        </w:rPr>
        <w:t xml:space="preserve"> the publication of the report, including a short overview by the report authors, discussion among experts from ZEV Alliance jurisdictions, and questions from the </w:t>
      </w:r>
      <w:r w:rsidR="00773F27">
        <w:rPr>
          <w:rFonts w:ascii="Helvetica" w:hAnsi="Helvetica"/>
          <w:szCs w:val="22"/>
        </w:rPr>
        <w:t xml:space="preserve">general </w:t>
      </w:r>
      <w:r w:rsidR="00773F27" w:rsidRPr="0077507F">
        <w:rPr>
          <w:rFonts w:ascii="Helvetica" w:hAnsi="Helvetica"/>
          <w:szCs w:val="22"/>
        </w:rPr>
        <w:t>audience.</w:t>
      </w:r>
    </w:p>
    <w:p w14:paraId="621B1828" w14:textId="77777777" w:rsidR="00FA2858" w:rsidRPr="007D02FB" w:rsidRDefault="00FA2858" w:rsidP="00FA2858">
      <w:pPr>
        <w:rPr>
          <w:sz w:val="18"/>
        </w:rPr>
      </w:pPr>
    </w:p>
    <w:p w14:paraId="502AC1F1" w14:textId="77777777" w:rsidR="00E64E6F" w:rsidRDefault="00E64E6F" w:rsidP="00E64E6F">
      <w:pPr>
        <w:pStyle w:val="Heading1"/>
        <w:rPr>
          <w:b w:val="0"/>
          <w:i w:val="0"/>
        </w:rPr>
      </w:pPr>
      <w:r>
        <w:t>Project timeline and engagement steps</w:t>
      </w:r>
    </w:p>
    <w:p w14:paraId="663F78F3" w14:textId="3C9D2B54" w:rsidR="001509D2" w:rsidRDefault="003E142D" w:rsidP="00D70CB6">
      <w:pPr>
        <w:spacing w:after="160"/>
        <w:outlineLvl w:val="0"/>
      </w:pPr>
      <w:r>
        <w:t xml:space="preserve">This project timeline </w:t>
      </w:r>
      <w:r w:rsidR="003B0DC8">
        <w:t xml:space="preserve">is set by the schedule </w:t>
      </w:r>
      <w:r w:rsidR="000E11CA">
        <w:t xml:space="preserve">in Table 1 below. </w:t>
      </w:r>
      <w:r w:rsidR="00EC1A4A">
        <w:t>The secretariat</w:t>
      </w:r>
      <w:r w:rsidR="00490001">
        <w:t xml:space="preserve"> (International Council on Clean Transportation)</w:t>
      </w:r>
      <w:r w:rsidR="00EC1A4A">
        <w:t xml:space="preserve"> </w:t>
      </w:r>
      <w:r w:rsidR="007D6B10">
        <w:t>aims to</w:t>
      </w:r>
      <w:r w:rsidR="00EC1A4A">
        <w:t xml:space="preserve"> notify the chosen consultant by the end of February and sign a contract</w:t>
      </w:r>
      <w:r w:rsidR="007D6B10">
        <w:t xml:space="preserve"> for this work</w:t>
      </w:r>
      <w:r w:rsidR="00EC1A4A">
        <w:t xml:space="preserve"> with the consultant by mid March. </w:t>
      </w:r>
      <w:r w:rsidR="00356CC5">
        <w:t xml:space="preserve">There are several critical dates related to this project. </w:t>
      </w:r>
      <w:r w:rsidR="00A232FB">
        <w:t xml:space="preserve">A </w:t>
      </w:r>
      <w:r w:rsidR="00EC1A4A">
        <w:t>March 13 ZEV Alliance meeting will serve as a</w:t>
      </w:r>
      <w:r w:rsidR="00CB7D31">
        <w:t>n</w:t>
      </w:r>
      <w:r w:rsidR="00EC1A4A">
        <w:t xml:space="preserve"> introductory meeting for the consultant and the</w:t>
      </w:r>
      <w:r w:rsidR="00E90EB6">
        <w:t xml:space="preserve"> ZEV Alliance members</w:t>
      </w:r>
      <w:r w:rsidR="00CB7D31">
        <w:t xml:space="preserve"> to discuss priorities, approaches, and </w:t>
      </w:r>
      <w:r w:rsidR="00A232FB">
        <w:t xml:space="preserve">related </w:t>
      </w:r>
      <w:r w:rsidR="00CB7D31">
        <w:t>activities in the ZEV Alliance markets</w:t>
      </w:r>
      <w:r w:rsidR="00E90EB6">
        <w:t xml:space="preserve">. The work would primarily be done from </w:t>
      </w:r>
      <w:r w:rsidR="00490001">
        <w:t>March through September, with a</w:t>
      </w:r>
      <w:r w:rsidR="00E90EB6">
        <w:t xml:space="preserve"> </w:t>
      </w:r>
      <w:r w:rsidR="00490001">
        <w:t xml:space="preserve">preliminary </w:t>
      </w:r>
      <w:r w:rsidR="00E90EB6">
        <w:t>draft report to the secretariat by July</w:t>
      </w:r>
      <w:r w:rsidR="00D9076A">
        <w:t xml:space="preserve"> 31st</w:t>
      </w:r>
      <w:r w:rsidR="00E90EB6">
        <w:t xml:space="preserve"> and a draft</w:t>
      </w:r>
      <w:r w:rsidR="00490001">
        <w:t xml:space="preserve"> final</w:t>
      </w:r>
      <w:r w:rsidR="00E90EB6">
        <w:t xml:space="preserve"> report to the ZEV Alliance</w:t>
      </w:r>
      <w:r w:rsidR="00280B87">
        <w:t xml:space="preserve"> members</w:t>
      </w:r>
      <w:r w:rsidR="00E90EB6">
        <w:t xml:space="preserve"> by September</w:t>
      </w:r>
      <w:r w:rsidR="00280B87">
        <w:t xml:space="preserve"> 28th</w:t>
      </w:r>
      <w:r w:rsidR="00E90EB6">
        <w:t>.</w:t>
      </w:r>
      <w:r w:rsidR="00EC1A4A">
        <w:t xml:space="preserve"> </w:t>
      </w:r>
      <w:r>
        <w:t xml:space="preserve">The secretariat will </w:t>
      </w:r>
      <w:r w:rsidR="007E0556">
        <w:t>serve</w:t>
      </w:r>
      <w:r>
        <w:t xml:space="preserve"> as the project manager</w:t>
      </w:r>
      <w:r w:rsidR="007E0556">
        <w:t xml:space="preserve"> to help coordinate the consultant</w:t>
      </w:r>
      <w:r w:rsidR="003B0DC8">
        <w:t xml:space="preserve"> and</w:t>
      </w:r>
      <w:r w:rsidR="007E0556">
        <w:t xml:space="preserve"> </w:t>
      </w:r>
      <w:r w:rsidR="003B0DC8">
        <w:t>meet</w:t>
      </w:r>
      <w:r w:rsidR="007E0556">
        <w:t xml:space="preserve"> ZEV Alliance member expectations throughout</w:t>
      </w:r>
      <w:r w:rsidR="003B0DC8">
        <w:t xml:space="preserve"> the project. This includes assisting in meeting preparation and </w:t>
      </w:r>
      <w:r w:rsidR="00280B87">
        <w:t xml:space="preserve">collecting and </w:t>
      </w:r>
      <w:r w:rsidR="003B0DC8">
        <w:t xml:space="preserve">managing </w:t>
      </w:r>
      <w:r w:rsidR="00490001">
        <w:t xml:space="preserve">ZEV Alliance </w:t>
      </w:r>
      <w:r w:rsidR="003B0DC8">
        <w:t>member inpu</w:t>
      </w:r>
      <w:r w:rsidR="00490001">
        <w:t>t</w:t>
      </w:r>
      <w:r w:rsidR="003B0DC8">
        <w:t xml:space="preserve">. </w:t>
      </w:r>
      <w:r w:rsidR="00757809">
        <w:t xml:space="preserve">The engagement </w:t>
      </w:r>
      <w:r w:rsidR="003B0DC8">
        <w:t>also</w:t>
      </w:r>
      <w:r w:rsidR="00757809">
        <w:t xml:space="preserve"> includes </w:t>
      </w:r>
      <w:r w:rsidR="00A232FB">
        <w:t xml:space="preserve">short </w:t>
      </w:r>
      <w:r w:rsidR="00757809">
        <w:t xml:space="preserve">monthly project management </w:t>
      </w:r>
      <w:r w:rsidR="003B0DC8">
        <w:t xml:space="preserve">check-in </w:t>
      </w:r>
      <w:r w:rsidR="00757809">
        <w:t xml:space="preserve">calls </w:t>
      </w:r>
      <w:r w:rsidR="00490001">
        <w:t xml:space="preserve">with the consultant and </w:t>
      </w:r>
      <w:r w:rsidR="00757809">
        <w:t>secretariat</w:t>
      </w:r>
      <w:r w:rsidR="000E11CA">
        <w:t xml:space="preserve"> from March through November. </w:t>
      </w:r>
      <w:r w:rsidR="00280B87">
        <w:t>Following the</w:t>
      </w:r>
      <w:r w:rsidR="00F765E0">
        <w:t xml:space="preserve"> draft report </w:t>
      </w:r>
      <w:r w:rsidR="00280B87">
        <w:t>submission</w:t>
      </w:r>
      <w:r w:rsidR="00F765E0">
        <w:t xml:space="preserve"> to the ZEV Alliance members by </w:t>
      </w:r>
      <w:r w:rsidR="00B03AC4">
        <w:t>September 28th</w:t>
      </w:r>
      <w:r w:rsidR="00F765E0">
        <w:t xml:space="preserve">, </w:t>
      </w:r>
      <w:r w:rsidR="00280B87">
        <w:t>the members will have</w:t>
      </w:r>
      <w:r w:rsidR="00F765E0">
        <w:t xml:space="preserve"> two</w:t>
      </w:r>
      <w:r w:rsidR="00280B87">
        <w:t xml:space="preserve"> </w:t>
      </w:r>
      <w:r w:rsidR="00F765E0">
        <w:t>week</w:t>
      </w:r>
      <w:r w:rsidR="00280B87">
        <w:t>s to</w:t>
      </w:r>
      <w:r w:rsidR="00F765E0">
        <w:t xml:space="preserve"> review </w:t>
      </w:r>
      <w:r w:rsidR="00280B87">
        <w:t>the draft</w:t>
      </w:r>
      <w:r w:rsidR="00F765E0">
        <w:t>. The consultant would provide a</w:t>
      </w:r>
      <w:r w:rsidR="00757809">
        <w:t xml:space="preserve"> briefing</w:t>
      </w:r>
      <w:r w:rsidR="00F765E0">
        <w:t xml:space="preserve"> on the </w:t>
      </w:r>
      <w:r w:rsidR="00DA4AC2">
        <w:t>results during the</w:t>
      </w:r>
      <w:r w:rsidR="00F765E0">
        <w:t xml:space="preserve"> October 9th teleconference with ZEV Alliance members, then incorporate feedback from the </w:t>
      </w:r>
      <w:r w:rsidR="00757809">
        <w:t>secretariat and ZEV Alliance member</w:t>
      </w:r>
      <w:r w:rsidR="004D7333">
        <w:t>s received by October 12</w:t>
      </w:r>
      <w:r w:rsidR="00F765E0">
        <w:t>th.</w:t>
      </w:r>
      <w:r w:rsidR="00757809">
        <w:t xml:space="preserve"> </w:t>
      </w:r>
      <w:r w:rsidR="00AD704F">
        <w:t>The consultant would incorporate input, with support b</w:t>
      </w:r>
      <w:r w:rsidR="004D7333">
        <w:t>y the secretariat, by November 2nd</w:t>
      </w:r>
      <w:r w:rsidR="00AD704F">
        <w:t xml:space="preserve">, </w:t>
      </w:r>
      <w:r w:rsidR="004D7333">
        <w:t>at which point the report would be</w:t>
      </w:r>
      <w:r w:rsidR="00771BDC">
        <w:t xml:space="preserve"> submitted for final publication</w:t>
      </w:r>
      <w:r w:rsidR="004D7333">
        <w:t xml:space="preserve"> and design layout</w:t>
      </w:r>
      <w:r w:rsidR="00771BDC">
        <w:t xml:space="preserve"> steps.</w:t>
      </w:r>
      <w:r w:rsidR="00B03AC4">
        <w:t xml:space="preserve"> </w:t>
      </w:r>
      <w:r w:rsidR="007D02FB">
        <w:t xml:space="preserve">The report is expected to be made publically available at the ZEV Alliance page (see </w:t>
      </w:r>
      <w:hyperlink r:id="rId20" w:history="1">
        <w:r w:rsidR="007D02FB" w:rsidRPr="007D02FB">
          <w:rPr>
            <w:rStyle w:val="Hyperlink"/>
          </w:rPr>
          <w:t>publications</w:t>
        </w:r>
      </w:hyperlink>
      <w:r w:rsidR="007D02FB">
        <w:t>).</w:t>
      </w:r>
    </w:p>
    <w:p w14:paraId="1186339D" w14:textId="77777777" w:rsidR="00C20462" w:rsidRPr="007D02FB" w:rsidRDefault="00C20462" w:rsidP="00D70CB6">
      <w:pPr>
        <w:spacing w:after="160"/>
        <w:outlineLvl w:val="0"/>
        <w:rPr>
          <w:sz w:val="4"/>
        </w:rPr>
      </w:pPr>
    </w:p>
    <w:p w14:paraId="6780B64E" w14:textId="2DE8EF67" w:rsidR="00757809" w:rsidRDefault="00757809" w:rsidP="00757809">
      <w:pPr>
        <w:pStyle w:val="Caption"/>
        <w:keepNext/>
      </w:pPr>
      <w:r>
        <w:t xml:space="preserve">Table </w:t>
      </w:r>
      <w:r w:rsidR="00FC7E52">
        <w:fldChar w:fldCharType="begin"/>
      </w:r>
      <w:r w:rsidR="00FC7E52">
        <w:instrText xml:space="preserve"> SEQ Table \* ARABIC </w:instrText>
      </w:r>
      <w:r w:rsidR="00FC7E52">
        <w:fldChar w:fldCharType="separate"/>
      </w:r>
      <w:r>
        <w:rPr>
          <w:noProof/>
        </w:rPr>
        <w:t>1</w:t>
      </w:r>
      <w:r w:rsidR="00FC7E52">
        <w:rPr>
          <w:noProof/>
        </w:rPr>
        <w:fldChar w:fldCharType="end"/>
      </w:r>
      <w:r>
        <w:t xml:space="preserve">. Timeline for </w:t>
      </w:r>
      <w:r w:rsidR="00616708">
        <w:t xml:space="preserve">proposed </w:t>
      </w:r>
      <w:r w:rsidR="00F765E0">
        <w:t xml:space="preserve">2018 ZEV Alliance </w:t>
      </w:r>
      <w:r w:rsidR="00616708">
        <w:t>project</w:t>
      </w:r>
    </w:p>
    <w:tbl>
      <w:tblPr>
        <w:tblStyle w:val="TableGrid"/>
        <w:tblW w:w="9664"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50"/>
        <w:gridCol w:w="392"/>
        <w:gridCol w:w="393"/>
        <w:gridCol w:w="393"/>
        <w:gridCol w:w="393"/>
        <w:gridCol w:w="393"/>
        <w:gridCol w:w="393"/>
        <w:gridCol w:w="392"/>
        <w:gridCol w:w="393"/>
        <w:gridCol w:w="393"/>
        <w:gridCol w:w="393"/>
        <w:gridCol w:w="393"/>
        <w:gridCol w:w="393"/>
      </w:tblGrid>
      <w:tr w:rsidR="00992855" w:rsidRPr="00F538B4" w14:paraId="1D9DF04A" w14:textId="77777777" w:rsidTr="003D020A">
        <w:trPr>
          <w:trHeight w:val="431"/>
        </w:trPr>
        <w:tc>
          <w:tcPr>
            <w:tcW w:w="4950" w:type="dxa"/>
            <w:shd w:val="clear" w:color="auto" w:fill="007A94"/>
            <w:vAlign w:val="center"/>
          </w:tcPr>
          <w:p w14:paraId="4FDEB822" w14:textId="427EA358" w:rsidR="00757809" w:rsidRPr="008457E0" w:rsidRDefault="009014F1" w:rsidP="00757809">
            <w:pPr>
              <w:jc w:val="center"/>
              <w:rPr>
                <w:rFonts w:eastAsia="ＭＳ Ｐゴシック"/>
                <w:b/>
                <w:sz w:val="20"/>
                <w:szCs w:val="20"/>
              </w:rPr>
            </w:pPr>
            <w:r>
              <w:rPr>
                <w:rFonts w:eastAsia="ＭＳ Ｐゴシック"/>
                <w:b/>
                <w:color w:val="FFFFFF"/>
                <w:sz w:val="20"/>
                <w:szCs w:val="20"/>
              </w:rPr>
              <w:t>Project</w:t>
            </w:r>
            <w:r w:rsidR="00757809">
              <w:rPr>
                <w:rFonts w:eastAsia="ＭＳ Ｐゴシック"/>
                <w:b/>
                <w:color w:val="FFFFFF"/>
                <w:sz w:val="20"/>
                <w:szCs w:val="20"/>
              </w:rPr>
              <w:t xml:space="preserve"> element</w:t>
            </w:r>
          </w:p>
        </w:tc>
        <w:tc>
          <w:tcPr>
            <w:tcW w:w="392" w:type="dxa"/>
            <w:shd w:val="clear" w:color="auto" w:fill="007A94"/>
            <w:vAlign w:val="center"/>
          </w:tcPr>
          <w:p w14:paraId="2E4ADC79"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Jan</w:t>
            </w:r>
          </w:p>
        </w:tc>
        <w:tc>
          <w:tcPr>
            <w:tcW w:w="393" w:type="dxa"/>
            <w:shd w:val="clear" w:color="auto" w:fill="007A94"/>
            <w:vAlign w:val="center"/>
          </w:tcPr>
          <w:p w14:paraId="08F8EBEC"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Feb</w:t>
            </w:r>
          </w:p>
        </w:tc>
        <w:tc>
          <w:tcPr>
            <w:tcW w:w="393" w:type="dxa"/>
            <w:shd w:val="clear" w:color="auto" w:fill="007A94"/>
            <w:vAlign w:val="center"/>
          </w:tcPr>
          <w:p w14:paraId="507F67AB"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Mar</w:t>
            </w:r>
          </w:p>
        </w:tc>
        <w:tc>
          <w:tcPr>
            <w:tcW w:w="393" w:type="dxa"/>
            <w:shd w:val="clear" w:color="auto" w:fill="007A94"/>
            <w:vAlign w:val="center"/>
          </w:tcPr>
          <w:p w14:paraId="42B8E808"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Apr</w:t>
            </w:r>
          </w:p>
        </w:tc>
        <w:tc>
          <w:tcPr>
            <w:tcW w:w="393" w:type="dxa"/>
            <w:shd w:val="clear" w:color="auto" w:fill="007A94"/>
            <w:vAlign w:val="center"/>
          </w:tcPr>
          <w:p w14:paraId="4AAA5DBD"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May</w:t>
            </w:r>
          </w:p>
        </w:tc>
        <w:tc>
          <w:tcPr>
            <w:tcW w:w="393" w:type="dxa"/>
            <w:shd w:val="clear" w:color="auto" w:fill="007A94"/>
            <w:vAlign w:val="center"/>
          </w:tcPr>
          <w:p w14:paraId="04DAE58B"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Jun</w:t>
            </w:r>
          </w:p>
        </w:tc>
        <w:tc>
          <w:tcPr>
            <w:tcW w:w="392" w:type="dxa"/>
            <w:shd w:val="clear" w:color="auto" w:fill="007A94"/>
            <w:vAlign w:val="center"/>
          </w:tcPr>
          <w:p w14:paraId="5CA4BCB8"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Jul</w:t>
            </w:r>
          </w:p>
        </w:tc>
        <w:tc>
          <w:tcPr>
            <w:tcW w:w="393" w:type="dxa"/>
            <w:shd w:val="clear" w:color="auto" w:fill="007A94"/>
            <w:vAlign w:val="center"/>
          </w:tcPr>
          <w:p w14:paraId="36E8B3AA"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Aug</w:t>
            </w:r>
          </w:p>
        </w:tc>
        <w:tc>
          <w:tcPr>
            <w:tcW w:w="393" w:type="dxa"/>
            <w:shd w:val="clear" w:color="auto" w:fill="007A94"/>
            <w:vAlign w:val="center"/>
          </w:tcPr>
          <w:p w14:paraId="18414BEA"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Sept</w:t>
            </w:r>
          </w:p>
        </w:tc>
        <w:tc>
          <w:tcPr>
            <w:tcW w:w="393" w:type="dxa"/>
            <w:shd w:val="clear" w:color="auto" w:fill="007A94"/>
            <w:vAlign w:val="center"/>
          </w:tcPr>
          <w:p w14:paraId="1C0A0A9B"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Oct</w:t>
            </w:r>
          </w:p>
        </w:tc>
        <w:tc>
          <w:tcPr>
            <w:tcW w:w="393" w:type="dxa"/>
            <w:shd w:val="clear" w:color="auto" w:fill="007A94"/>
            <w:vAlign w:val="center"/>
          </w:tcPr>
          <w:p w14:paraId="4845916F"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Nov</w:t>
            </w:r>
          </w:p>
        </w:tc>
        <w:tc>
          <w:tcPr>
            <w:tcW w:w="393" w:type="dxa"/>
            <w:shd w:val="clear" w:color="auto" w:fill="007A94"/>
            <w:vAlign w:val="center"/>
          </w:tcPr>
          <w:p w14:paraId="2FE920D9" w14:textId="77777777" w:rsidR="00757809" w:rsidRPr="00311F8F" w:rsidRDefault="00757809" w:rsidP="00757809">
            <w:pPr>
              <w:ind w:left="-144" w:right="-144"/>
              <w:jc w:val="center"/>
              <w:rPr>
                <w:rFonts w:eastAsia="ＭＳ Ｐゴシック"/>
                <w:b/>
                <w:color w:val="FFFFFF"/>
                <w:sz w:val="18"/>
                <w:szCs w:val="20"/>
              </w:rPr>
            </w:pPr>
            <w:r w:rsidRPr="00311F8F">
              <w:rPr>
                <w:rFonts w:eastAsia="ＭＳ Ｐゴシック"/>
                <w:b/>
                <w:color w:val="FFFFFF"/>
                <w:sz w:val="18"/>
                <w:szCs w:val="20"/>
              </w:rPr>
              <w:t>Dec</w:t>
            </w:r>
          </w:p>
        </w:tc>
      </w:tr>
      <w:tr w:rsidR="00992855" w:rsidRPr="00F538B4" w14:paraId="32304895" w14:textId="77777777" w:rsidTr="003D020A">
        <w:trPr>
          <w:trHeight w:val="360"/>
        </w:trPr>
        <w:tc>
          <w:tcPr>
            <w:tcW w:w="4950" w:type="dxa"/>
            <w:shd w:val="clear" w:color="auto" w:fill="F2F2F2" w:themeFill="background1" w:themeFillShade="F2"/>
            <w:vAlign w:val="center"/>
          </w:tcPr>
          <w:p w14:paraId="4F17F6FC" w14:textId="06142D4F" w:rsidR="00757809" w:rsidRPr="00F538B4" w:rsidRDefault="00757809" w:rsidP="003D020A">
            <w:pPr>
              <w:ind w:left="72" w:right="-108"/>
              <w:rPr>
                <w:rFonts w:eastAsia="ＭＳ Ｐゴシック"/>
                <w:sz w:val="20"/>
                <w:szCs w:val="20"/>
              </w:rPr>
            </w:pPr>
            <w:r>
              <w:rPr>
                <w:rFonts w:eastAsia="ＭＳ Ｐゴシック"/>
                <w:sz w:val="20"/>
                <w:szCs w:val="20"/>
              </w:rPr>
              <w:t>Contract agreement signed</w:t>
            </w:r>
            <w:r>
              <w:t xml:space="preserve"> </w:t>
            </w:r>
          </w:p>
        </w:tc>
        <w:tc>
          <w:tcPr>
            <w:tcW w:w="392" w:type="dxa"/>
            <w:shd w:val="clear" w:color="auto" w:fill="FFFFFF" w:themeFill="background1"/>
            <w:vAlign w:val="center"/>
          </w:tcPr>
          <w:p w14:paraId="656B12E9" w14:textId="77777777" w:rsidR="00757809" w:rsidRPr="00F538B4" w:rsidRDefault="00757809" w:rsidP="00757809">
            <w:pPr>
              <w:jc w:val="center"/>
              <w:rPr>
                <w:rFonts w:eastAsia="ＭＳ Ｐゴシック"/>
                <w:sz w:val="20"/>
                <w:szCs w:val="20"/>
              </w:rPr>
            </w:pPr>
          </w:p>
        </w:tc>
        <w:tc>
          <w:tcPr>
            <w:tcW w:w="393" w:type="dxa"/>
            <w:shd w:val="clear" w:color="auto" w:fill="F1EEE0" w:themeFill="background2" w:themeFillTint="66"/>
            <w:vAlign w:val="center"/>
          </w:tcPr>
          <w:p w14:paraId="57C16E07" w14:textId="2AD656B0" w:rsidR="00757809" w:rsidRPr="00F538B4" w:rsidRDefault="00757809" w:rsidP="00757809">
            <w:pPr>
              <w:jc w:val="center"/>
              <w:rPr>
                <w:rFonts w:eastAsia="ＭＳ Ｐゴシック"/>
                <w:sz w:val="20"/>
                <w:szCs w:val="20"/>
              </w:rPr>
            </w:pPr>
          </w:p>
        </w:tc>
        <w:tc>
          <w:tcPr>
            <w:tcW w:w="393" w:type="dxa"/>
            <w:shd w:val="clear" w:color="auto" w:fill="F1EEE0" w:themeFill="background2" w:themeFillTint="66"/>
            <w:vAlign w:val="center"/>
          </w:tcPr>
          <w:p w14:paraId="32A6E646" w14:textId="3A60B396" w:rsidR="00757809" w:rsidRPr="00F538B4" w:rsidRDefault="000E11CA" w:rsidP="00757809">
            <w:pPr>
              <w:jc w:val="center"/>
              <w:rPr>
                <w:rFonts w:eastAsia="ＭＳ Ｐゴシック"/>
                <w:sz w:val="20"/>
                <w:szCs w:val="20"/>
              </w:rPr>
            </w:pPr>
            <w:r>
              <w:rPr>
                <w:rFonts w:eastAsia="ＭＳ Ｐゴシック"/>
                <w:sz w:val="20"/>
                <w:szCs w:val="20"/>
              </w:rPr>
              <w:t>/</w:t>
            </w:r>
          </w:p>
        </w:tc>
        <w:tc>
          <w:tcPr>
            <w:tcW w:w="393" w:type="dxa"/>
            <w:shd w:val="clear" w:color="auto" w:fill="FFFFFF" w:themeFill="background1"/>
            <w:vAlign w:val="center"/>
          </w:tcPr>
          <w:p w14:paraId="47DCDC34"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7EF88962"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1FBB7448" w14:textId="77777777" w:rsidR="00757809" w:rsidRPr="00F538B4" w:rsidRDefault="00757809" w:rsidP="00757809">
            <w:pPr>
              <w:jc w:val="center"/>
              <w:rPr>
                <w:rFonts w:eastAsia="ＭＳ Ｐゴシック"/>
                <w:sz w:val="20"/>
                <w:szCs w:val="20"/>
              </w:rPr>
            </w:pPr>
          </w:p>
        </w:tc>
        <w:tc>
          <w:tcPr>
            <w:tcW w:w="392" w:type="dxa"/>
            <w:shd w:val="clear" w:color="auto" w:fill="FFFFFF" w:themeFill="background1"/>
            <w:vAlign w:val="center"/>
          </w:tcPr>
          <w:p w14:paraId="7568B569" w14:textId="56029C55"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4D047362"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3ECB425B"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16BD690A"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7B735F26"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14162FB1" w14:textId="77777777" w:rsidR="00757809" w:rsidRPr="00F538B4" w:rsidRDefault="00757809" w:rsidP="00757809">
            <w:pPr>
              <w:jc w:val="center"/>
              <w:rPr>
                <w:rFonts w:eastAsia="ＭＳ Ｐゴシック"/>
                <w:sz w:val="20"/>
                <w:szCs w:val="20"/>
              </w:rPr>
            </w:pPr>
          </w:p>
        </w:tc>
      </w:tr>
      <w:tr w:rsidR="00992855" w:rsidRPr="00F538B4" w14:paraId="22486EA5" w14:textId="77777777" w:rsidTr="003D020A">
        <w:trPr>
          <w:trHeight w:val="360"/>
        </w:trPr>
        <w:tc>
          <w:tcPr>
            <w:tcW w:w="4950" w:type="dxa"/>
            <w:shd w:val="clear" w:color="auto" w:fill="F2F2F2" w:themeFill="background1" w:themeFillShade="F2"/>
            <w:vAlign w:val="center"/>
          </w:tcPr>
          <w:p w14:paraId="015D4736" w14:textId="16A62139" w:rsidR="00757809" w:rsidRPr="00F538B4" w:rsidRDefault="00616708" w:rsidP="003D020A">
            <w:pPr>
              <w:ind w:left="72" w:right="-108"/>
              <w:rPr>
                <w:rFonts w:eastAsia="ＭＳ Ｐゴシック"/>
                <w:sz w:val="20"/>
                <w:szCs w:val="20"/>
              </w:rPr>
            </w:pPr>
            <w:r>
              <w:rPr>
                <w:rFonts w:eastAsia="ＭＳ Ｐゴシック"/>
                <w:sz w:val="20"/>
                <w:szCs w:val="20"/>
              </w:rPr>
              <w:t>Initial t</w:t>
            </w:r>
            <w:r w:rsidR="00757809">
              <w:rPr>
                <w:rFonts w:eastAsia="ＭＳ Ｐゴシック"/>
                <w:sz w:val="20"/>
                <w:szCs w:val="20"/>
              </w:rPr>
              <w:t>eleconf</w:t>
            </w:r>
            <w:r>
              <w:rPr>
                <w:rFonts w:eastAsia="ＭＳ Ｐゴシック"/>
                <w:sz w:val="20"/>
                <w:szCs w:val="20"/>
              </w:rPr>
              <w:t>erence with ZEV Alliance</w:t>
            </w:r>
          </w:p>
        </w:tc>
        <w:tc>
          <w:tcPr>
            <w:tcW w:w="392" w:type="dxa"/>
            <w:vAlign w:val="center"/>
          </w:tcPr>
          <w:p w14:paraId="7281963D" w14:textId="77777777" w:rsidR="00757809" w:rsidRPr="00F538B4" w:rsidRDefault="00757809" w:rsidP="00757809">
            <w:pPr>
              <w:jc w:val="center"/>
              <w:rPr>
                <w:rFonts w:eastAsia="ＭＳ Ｐゴシック"/>
                <w:sz w:val="20"/>
                <w:szCs w:val="20"/>
              </w:rPr>
            </w:pPr>
          </w:p>
        </w:tc>
        <w:tc>
          <w:tcPr>
            <w:tcW w:w="393" w:type="dxa"/>
            <w:vAlign w:val="center"/>
          </w:tcPr>
          <w:p w14:paraId="706DA821" w14:textId="77777777" w:rsidR="00757809" w:rsidRPr="00F538B4" w:rsidRDefault="00757809" w:rsidP="00757809">
            <w:pPr>
              <w:jc w:val="center"/>
              <w:rPr>
                <w:rFonts w:eastAsia="ＭＳ Ｐゴシック"/>
                <w:sz w:val="20"/>
                <w:szCs w:val="20"/>
              </w:rPr>
            </w:pPr>
          </w:p>
        </w:tc>
        <w:tc>
          <w:tcPr>
            <w:tcW w:w="393" w:type="dxa"/>
            <w:shd w:val="clear" w:color="auto" w:fill="F1EEE0" w:themeFill="background2" w:themeFillTint="66"/>
            <w:vAlign w:val="center"/>
          </w:tcPr>
          <w:p w14:paraId="39D7FD0A" w14:textId="4F1AD876" w:rsidR="00757809" w:rsidRPr="00F538B4" w:rsidRDefault="00757809" w:rsidP="00757809">
            <w:pPr>
              <w:jc w:val="center"/>
              <w:rPr>
                <w:rFonts w:eastAsia="ＭＳ Ｐゴシック"/>
                <w:sz w:val="20"/>
                <w:szCs w:val="20"/>
              </w:rPr>
            </w:pPr>
            <w:r>
              <w:rPr>
                <w:rFonts w:eastAsia="ＭＳ Ｐゴシック"/>
                <w:sz w:val="20"/>
                <w:szCs w:val="20"/>
              </w:rPr>
              <w:t>X</w:t>
            </w:r>
          </w:p>
        </w:tc>
        <w:tc>
          <w:tcPr>
            <w:tcW w:w="393" w:type="dxa"/>
            <w:shd w:val="clear" w:color="auto" w:fill="FFFFFF" w:themeFill="background1"/>
            <w:vAlign w:val="center"/>
          </w:tcPr>
          <w:p w14:paraId="2E1336A2"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3223C210"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20D8B828" w14:textId="77777777" w:rsidR="00757809" w:rsidRPr="00F538B4" w:rsidRDefault="00757809" w:rsidP="00757809">
            <w:pPr>
              <w:jc w:val="center"/>
              <w:rPr>
                <w:rFonts w:eastAsia="ＭＳ Ｐゴシック"/>
                <w:sz w:val="20"/>
                <w:szCs w:val="20"/>
              </w:rPr>
            </w:pPr>
          </w:p>
        </w:tc>
        <w:tc>
          <w:tcPr>
            <w:tcW w:w="392" w:type="dxa"/>
            <w:shd w:val="clear" w:color="auto" w:fill="FFFFFF" w:themeFill="background1"/>
            <w:vAlign w:val="center"/>
          </w:tcPr>
          <w:p w14:paraId="351D8FED"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4A27562E" w14:textId="1CD58209"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62220FCE"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4FC53DA8"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5CDB3E7B"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61F8D677" w14:textId="77777777" w:rsidR="00757809" w:rsidRPr="00F538B4" w:rsidRDefault="00757809" w:rsidP="00757809">
            <w:pPr>
              <w:jc w:val="center"/>
              <w:rPr>
                <w:rFonts w:eastAsia="ＭＳ Ｐゴシック"/>
                <w:sz w:val="20"/>
                <w:szCs w:val="20"/>
              </w:rPr>
            </w:pPr>
          </w:p>
        </w:tc>
      </w:tr>
      <w:tr w:rsidR="00992855" w:rsidRPr="00F538B4" w14:paraId="5291861F" w14:textId="77777777" w:rsidTr="003D020A">
        <w:trPr>
          <w:trHeight w:val="360"/>
        </w:trPr>
        <w:tc>
          <w:tcPr>
            <w:tcW w:w="4950" w:type="dxa"/>
            <w:shd w:val="clear" w:color="auto" w:fill="F2F2F2" w:themeFill="background1" w:themeFillShade="F2"/>
            <w:vAlign w:val="center"/>
          </w:tcPr>
          <w:p w14:paraId="4FC97A7F" w14:textId="6E3EAA84" w:rsidR="00757809" w:rsidRPr="00F538B4" w:rsidRDefault="00616708" w:rsidP="003D020A">
            <w:pPr>
              <w:ind w:left="72" w:right="-108"/>
              <w:rPr>
                <w:rFonts w:eastAsia="ＭＳ Ｐゴシック"/>
                <w:sz w:val="20"/>
                <w:szCs w:val="20"/>
              </w:rPr>
            </w:pPr>
            <w:r>
              <w:rPr>
                <w:rFonts w:eastAsia="ＭＳ Ｐゴシック"/>
                <w:sz w:val="20"/>
                <w:szCs w:val="20"/>
              </w:rPr>
              <w:t>Research</w:t>
            </w:r>
            <w:r w:rsidR="003D020A">
              <w:rPr>
                <w:rFonts w:eastAsia="ＭＳ Ｐゴシック"/>
                <w:sz w:val="20"/>
                <w:szCs w:val="20"/>
              </w:rPr>
              <w:t>, review, qualitative assessment</w:t>
            </w:r>
          </w:p>
        </w:tc>
        <w:tc>
          <w:tcPr>
            <w:tcW w:w="392" w:type="dxa"/>
            <w:shd w:val="clear" w:color="auto" w:fill="FFFFFF" w:themeFill="background1"/>
            <w:vAlign w:val="center"/>
          </w:tcPr>
          <w:p w14:paraId="7F6D29B5"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19E60136" w14:textId="77777777" w:rsidR="00757809" w:rsidRPr="00F538B4" w:rsidRDefault="00757809" w:rsidP="00757809">
            <w:pPr>
              <w:jc w:val="center"/>
              <w:rPr>
                <w:rFonts w:eastAsia="ＭＳ Ｐゴシック"/>
                <w:sz w:val="20"/>
                <w:szCs w:val="20"/>
              </w:rPr>
            </w:pPr>
          </w:p>
        </w:tc>
        <w:tc>
          <w:tcPr>
            <w:tcW w:w="393" w:type="dxa"/>
            <w:shd w:val="clear" w:color="auto" w:fill="F1EEE0" w:themeFill="background2" w:themeFillTint="66"/>
            <w:vAlign w:val="center"/>
          </w:tcPr>
          <w:p w14:paraId="27C94338" w14:textId="77777777" w:rsidR="00757809" w:rsidRPr="00F538B4" w:rsidRDefault="00757809" w:rsidP="00757809">
            <w:pPr>
              <w:jc w:val="center"/>
              <w:rPr>
                <w:rFonts w:eastAsia="ＭＳ Ｐゴシック"/>
                <w:sz w:val="20"/>
                <w:szCs w:val="20"/>
              </w:rPr>
            </w:pPr>
          </w:p>
        </w:tc>
        <w:tc>
          <w:tcPr>
            <w:tcW w:w="393" w:type="dxa"/>
            <w:shd w:val="clear" w:color="auto" w:fill="F1EEE0" w:themeFill="background2" w:themeFillTint="66"/>
            <w:vAlign w:val="center"/>
          </w:tcPr>
          <w:p w14:paraId="6F248392" w14:textId="77777777" w:rsidR="00757809" w:rsidRPr="00F538B4" w:rsidRDefault="00757809" w:rsidP="00757809">
            <w:pPr>
              <w:jc w:val="center"/>
              <w:rPr>
                <w:rFonts w:eastAsia="ＭＳ Ｐゴシック"/>
                <w:sz w:val="20"/>
                <w:szCs w:val="20"/>
              </w:rPr>
            </w:pPr>
          </w:p>
        </w:tc>
        <w:tc>
          <w:tcPr>
            <w:tcW w:w="393" w:type="dxa"/>
            <w:shd w:val="clear" w:color="auto" w:fill="F1EEE0" w:themeFill="background2" w:themeFillTint="66"/>
            <w:vAlign w:val="center"/>
          </w:tcPr>
          <w:p w14:paraId="66D87C23" w14:textId="77777777" w:rsidR="00757809" w:rsidRPr="00F538B4" w:rsidRDefault="00757809" w:rsidP="00757809">
            <w:pPr>
              <w:jc w:val="center"/>
              <w:rPr>
                <w:rFonts w:eastAsia="ＭＳ Ｐゴシック"/>
                <w:sz w:val="20"/>
                <w:szCs w:val="20"/>
              </w:rPr>
            </w:pPr>
          </w:p>
        </w:tc>
        <w:tc>
          <w:tcPr>
            <w:tcW w:w="393" w:type="dxa"/>
            <w:shd w:val="clear" w:color="auto" w:fill="F1EEE0" w:themeFill="background2" w:themeFillTint="66"/>
            <w:vAlign w:val="center"/>
          </w:tcPr>
          <w:p w14:paraId="1A1F2D8C" w14:textId="19A7959E" w:rsidR="00757809" w:rsidRPr="00F538B4" w:rsidRDefault="00757809" w:rsidP="00757809">
            <w:pPr>
              <w:jc w:val="center"/>
              <w:rPr>
                <w:rFonts w:eastAsia="ＭＳ Ｐゴシック"/>
                <w:sz w:val="20"/>
                <w:szCs w:val="20"/>
              </w:rPr>
            </w:pPr>
          </w:p>
        </w:tc>
        <w:tc>
          <w:tcPr>
            <w:tcW w:w="392" w:type="dxa"/>
            <w:shd w:val="clear" w:color="auto" w:fill="F1EEE0" w:themeFill="background2" w:themeFillTint="66"/>
            <w:vAlign w:val="center"/>
          </w:tcPr>
          <w:p w14:paraId="39231DBD" w14:textId="4D239F65" w:rsidR="00757809" w:rsidRPr="00F538B4" w:rsidRDefault="003D020A" w:rsidP="00757809">
            <w:pPr>
              <w:jc w:val="center"/>
              <w:rPr>
                <w:rFonts w:eastAsia="ＭＳ Ｐゴシック"/>
                <w:sz w:val="20"/>
                <w:szCs w:val="20"/>
              </w:rPr>
            </w:pPr>
            <w:r>
              <w:rPr>
                <w:rFonts w:eastAsia="ＭＳ Ｐゴシック"/>
                <w:sz w:val="20"/>
                <w:szCs w:val="20"/>
              </w:rPr>
              <w:t>/</w:t>
            </w:r>
          </w:p>
        </w:tc>
        <w:tc>
          <w:tcPr>
            <w:tcW w:w="393" w:type="dxa"/>
            <w:shd w:val="clear" w:color="auto" w:fill="FFFFFF" w:themeFill="background1"/>
            <w:vAlign w:val="center"/>
          </w:tcPr>
          <w:p w14:paraId="1338B940" w14:textId="1792F580"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02277AB6" w14:textId="59B474C3"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3F9B3CE8" w14:textId="34D6505B"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417C713E" w14:textId="77777777" w:rsidR="00757809" w:rsidRPr="00F538B4" w:rsidRDefault="00757809" w:rsidP="00757809">
            <w:pPr>
              <w:jc w:val="center"/>
              <w:rPr>
                <w:rFonts w:eastAsia="ＭＳ Ｐゴシック"/>
                <w:sz w:val="20"/>
                <w:szCs w:val="20"/>
              </w:rPr>
            </w:pPr>
          </w:p>
        </w:tc>
        <w:tc>
          <w:tcPr>
            <w:tcW w:w="393" w:type="dxa"/>
            <w:shd w:val="clear" w:color="auto" w:fill="FFFFFF" w:themeFill="background1"/>
            <w:vAlign w:val="center"/>
          </w:tcPr>
          <w:p w14:paraId="5E1123A6" w14:textId="77777777" w:rsidR="00757809" w:rsidRPr="00F538B4" w:rsidRDefault="00757809" w:rsidP="00757809">
            <w:pPr>
              <w:jc w:val="center"/>
              <w:rPr>
                <w:rFonts w:eastAsia="ＭＳ Ｐゴシック"/>
                <w:sz w:val="20"/>
                <w:szCs w:val="20"/>
              </w:rPr>
            </w:pPr>
          </w:p>
        </w:tc>
      </w:tr>
      <w:tr w:rsidR="003D020A" w:rsidRPr="00F538B4" w14:paraId="373FE97F" w14:textId="77777777" w:rsidTr="003D020A">
        <w:trPr>
          <w:trHeight w:val="360"/>
        </w:trPr>
        <w:tc>
          <w:tcPr>
            <w:tcW w:w="4950" w:type="dxa"/>
            <w:shd w:val="clear" w:color="auto" w:fill="F2F2F2" w:themeFill="background1" w:themeFillShade="F2"/>
            <w:vAlign w:val="center"/>
          </w:tcPr>
          <w:p w14:paraId="579C13E8" w14:textId="7C39C3E1" w:rsidR="003D020A" w:rsidRDefault="003D020A" w:rsidP="003D020A">
            <w:pPr>
              <w:ind w:left="72" w:right="-108"/>
              <w:rPr>
                <w:rFonts w:eastAsia="ＭＳ Ｐゴシック"/>
                <w:sz w:val="20"/>
                <w:szCs w:val="20"/>
              </w:rPr>
            </w:pPr>
            <w:r>
              <w:rPr>
                <w:rFonts w:eastAsia="ＭＳ Ｐゴシック"/>
                <w:sz w:val="20"/>
                <w:szCs w:val="20"/>
              </w:rPr>
              <w:t>Quantitative analysis, draft report</w:t>
            </w:r>
          </w:p>
        </w:tc>
        <w:tc>
          <w:tcPr>
            <w:tcW w:w="392" w:type="dxa"/>
            <w:shd w:val="clear" w:color="auto" w:fill="FFFFFF" w:themeFill="background1"/>
            <w:vAlign w:val="center"/>
          </w:tcPr>
          <w:p w14:paraId="19B48832" w14:textId="77777777" w:rsidR="003D020A" w:rsidRPr="00F538B4" w:rsidRDefault="003D020A" w:rsidP="00757809">
            <w:pPr>
              <w:jc w:val="center"/>
              <w:rPr>
                <w:rFonts w:eastAsia="ＭＳ Ｐゴシック"/>
                <w:sz w:val="20"/>
                <w:szCs w:val="20"/>
              </w:rPr>
            </w:pPr>
          </w:p>
        </w:tc>
        <w:tc>
          <w:tcPr>
            <w:tcW w:w="393" w:type="dxa"/>
            <w:shd w:val="clear" w:color="auto" w:fill="FFFFFF" w:themeFill="background1"/>
            <w:vAlign w:val="center"/>
          </w:tcPr>
          <w:p w14:paraId="3DD9A2A2" w14:textId="77777777" w:rsidR="003D020A" w:rsidRPr="00F538B4" w:rsidRDefault="003D020A" w:rsidP="00757809">
            <w:pPr>
              <w:jc w:val="center"/>
              <w:rPr>
                <w:rFonts w:eastAsia="ＭＳ Ｐゴシック"/>
                <w:sz w:val="20"/>
                <w:szCs w:val="20"/>
              </w:rPr>
            </w:pPr>
          </w:p>
        </w:tc>
        <w:tc>
          <w:tcPr>
            <w:tcW w:w="393" w:type="dxa"/>
            <w:shd w:val="clear" w:color="auto" w:fill="FFFFFF" w:themeFill="background1"/>
            <w:vAlign w:val="center"/>
          </w:tcPr>
          <w:p w14:paraId="6140EABB" w14:textId="77777777" w:rsidR="003D020A" w:rsidRPr="00F538B4" w:rsidRDefault="003D020A" w:rsidP="00757809">
            <w:pPr>
              <w:jc w:val="center"/>
              <w:rPr>
                <w:rFonts w:eastAsia="ＭＳ Ｐゴシック"/>
                <w:sz w:val="20"/>
                <w:szCs w:val="20"/>
              </w:rPr>
            </w:pPr>
          </w:p>
        </w:tc>
        <w:tc>
          <w:tcPr>
            <w:tcW w:w="393" w:type="dxa"/>
            <w:shd w:val="clear" w:color="auto" w:fill="FFFFFF" w:themeFill="background1"/>
            <w:vAlign w:val="center"/>
          </w:tcPr>
          <w:p w14:paraId="1279E586" w14:textId="77777777" w:rsidR="003D020A" w:rsidRPr="00F538B4" w:rsidRDefault="003D020A" w:rsidP="00757809">
            <w:pPr>
              <w:jc w:val="center"/>
              <w:rPr>
                <w:rFonts w:eastAsia="ＭＳ Ｐゴシック"/>
                <w:sz w:val="20"/>
                <w:szCs w:val="20"/>
              </w:rPr>
            </w:pPr>
          </w:p>
        </w:tc>
        <w:tc>
          <w:tcPr>
            <w:tcW w:w="393" w:type="dxa"/>
            <w:shd w:val="clear" w:color="auto" w:fill="F1EEE0" w:themeFill="background2" w:themeFillTint="66"/>
            <w:vAlign w:val="center"/>
          </w:tcPr>
          <w:p w14:paraId="6966F422" w14:textId="77777777" w:rsidR="003D020A" w:rsidRPr="00F538B4" w:rsidRDefault="003D020A" w:rsidP="00757809">
            <w:pPr>
              <w:jc w:val="center"/>
              <w:rPr>
                <w:rFonts w:eastAsia="ＭＳ Ｐゴシック"/>
                <w:sz w:val="20"/>
                <w:szCs w:val="20"/>
              </w:rPr>
            </w:pPr>
          </w:p>
        </w:tc>
        <w:tc>
          <w:tcPr>
            <w:tcW w:w="393" w:type="dxa"/>
            <w:shd w:val="clear" w:color="auto" w:fill="F1EEE0" w:themeFill="background2" w:themeFillTint="66"/>
            <w:vAlign w:val="center"/>
          </w:tcPr>
          <w:p w14:paraId="2DB0ADDF" w14:textId="77777777" w:rsidR="003D020A" w:rsidRPr="00F538B4" w:rsidRDefault="003D020A" w:rsidP="00757809">
            <w:pPr>
              <w:jc w:val="center"/>
              <w:rPr>
                <w:rFonts w:eastAsia="ＭＳ Ｐゴシック"/>
                <w:sz w:val="20"/>
                <w:szCs w:val="20"/>
              </w:rPr>
            </w:pPr>
          </w:p>
        </w:tc>
        <w:tc>
          <w:tcPr>
            <w:tcW w:w="392" w:type="dxa"/>
            <w:shd w:val="clear" w:color="auto" w:fill="F1EEE0" w:themeFill="background2" w:themeFillTint="66"/>
            <w:vAlign w:val="center"/>
          </w:tcPr>
          <w:p w14:paraId="6E0AFE9A" w14:textId="77777777" w:rsidR="003D020A" w:rsidRDefault="003D020A" w:rsidP="00757809">
            <w:pPr>
              <w:jc w:val="center"/>
              <w:rPr>
                <w:rFonts w:eastAsia="ＭＳ Ｐゴシック"/>
                <w:sz w:val="20"/>
                <w:szCs w:val="20"/>
              </w:rPr>
            </w:pPr>
          </w:p>
        </w:tc>
        <w:tc>
          <w:tcPr>
            <w:tcW w:w="393" w:type="dxa"/>
            <w:shd w:val="clear" w:color="auto" w:fill="F1EEE0" w:themeFill="background2" w:themeFillTint="66"/>
            <w:vAlign w:val="center"/>
          </w:tcPr>
          <w:p w14:paraId="36D65BCC" w14:textId="77777777" w:rsidR="003D020A" w:rsidRPr="00F538B4" w:rsidRDefault="003D020A" w:rsidP="00757809">
            <w:pPr>
              <w:jc w:val="center"/>
              <w:rPr>
                <w:rFonts w:eastAsia="ＭＳ Ｐゴシック"/>
                <w:sz w:val="20"/>
                <w:szCs w:val="20"/>
              </w:rPr>
            </w:pPr>
          </w:p>
        </w:tc>
        <w:tc>
          <w:tcPr>
            <w:tcW w:w="393" w:type="dxa"/>
            <w:shd w:val="clear" w:color="auto" w:fill="F1EEE0" w:themeFill="background2" w:themeFillTint="66"/>
            <w:vAlign w:val="center"/>
          </w:tcPr>
          <w:p w14:paraId="588C72B5" w14:textId="03177132" w:rsidR="003D020A" w:rsidRDefault="003D020A" w:rsidP="00757809">
            <w:pPr>
              <w:jc w:val="center"/>
              <w:rPr>
                <w:rFonts w:eastAsia="ＭＳ Ｐゴシック"/>
                <w:sz w:val="20"/>
                <w:szCs w:val="20"/>
              </w:rPr>
            </w:pPr>
            <w:r>
              <w:rPr>
                <w:rFonts w:eastAsia="ＭＳ Ｐゴシック"/>
                <w:sz w:val="20"/>
                <w:szCs w:val="20"/>
              </w:rPr>
              <w:t>X</w:t>
            </w:r>
          </w:p>
        </w:tc>
        <w:tc>
          <w:tcPr>
            <w:tcW w:w="393" w:type="dxa"/>
            <w:shd w:val="clear" w:color="auto" w:fill="FFFFFF" w:themeFill="background1"/>
            <w:vAlign w:val="center"/>
          </w:tcPr>
          <w:p w14:paraId="1F195C2D" w14:textId="77777777" w:rsidR="003D020A" w:rsidRPr="00F538B4" w:rsidRDefault="003D020A" w:rsidP="00757809">
            <w:pPr>
              <w:jc w:val="center"/>
              <w:rPr>
                <w:rFonts w:eastAsia="ＭＳ Ｐゴシック"/>
                <w:sz w:val="20"/>
                <w:szCs w:val="20"/>
              </w:rPr>
            </w:pPr>
          </w:p>
        </w:tc>
        <w:tc>
          <w:tcPr>
            <w:tcW w:w="393" w:type="dxa"/>
            <w:shd w:val="clear" w:color="auto" w:fill="FFFFFF" w:themeFill="background1"/>
            <w:vAlign w:val="center"/>
          </w:tcPr>
          <w:p w14:paraId="2AF1FCB2" w14:textId="77777777" w:rsidR="003D020A" w:rsidRPr="00F538B4" w:rsidRDefault="003D020A" w:rsidP="00757809">
            <w:pPr>
              <w:jc w:val="center"/>
              <w:rPr>
                <w:rFonts w:eastAsia="ＭＳ Ｐゴシック"/>
                <w:sz w:val="20"/>
                <w:szCs w:val="20"/>
              </w:rPr>
            </w:pPr>
          </w:p>
        </w:tc>
        <w:tc>
          <w:tcPr>
            <w:tcW w:w="393" w:type="dxa"/>
            <w:shd w:val="clear" w:color="auto" w:fill="FFFFFF" w:themeFill="background1"/>
            <w:vAlign w:val="center"/>
          </w:tcPr>
          <w:p w14:paraId="2078040B" w14:textId="77777777" w:rsidR="003D020A" w:rsidRPr="00F538B4" w:rsidRDefault="003D020A" w:rsidP="00757809">
            <w:pPr>
              <w:jc w:val="center"/>
              <w:rPr>
                <w:rFonts w:eastAsia="ＭＳ Ｐゴシック"/>
                <w:sz w:val="20"/>
                <w:szCs w:val="20"/>
              </w:rPr>
            </w:pPr>
          </w:p>
        </w:tc>
      </w:tr>
      <w:tr w:rsidR="00992855" w:rsidRPr="00F538B4" w14:paraId="091AD3EE" w14:textId="77777777" w:rsidTr="003D020A">
        <w:trPr>
          <w:trHeight w:val="360"/>
        </w:trPr>
        <w:tc>
          <w:tcPr>
            <w:tcW w:w="4950" w:type="dxa"/>
            <w:shd w:val="clear" w:color="auto" w:fill="F2F2F2" w:themeFill="background1" w:themeFillShade="F2"/>
            <w:vAlign w:val="center"/>
          </w:tcPr>
          <w:p w14:paraId="120EE835" w14:textId="5D31F166" w:rsidR="00616708" w:rsidRDefault="00F765E0" w:rsidP="003D020A">
            <w:pPr>
              <w:ind w:left="72" w:right="-108"/>
              <w:rPr>
                <w:rFonts w:eastAsia="ＭＳ Ｐゴシック"/>
                <w:sz w:val="20"/>
                <w:szCs w:val="20"/>
              </w:rPr>
            </w:pPr>
            <w:r>
              <w:rPr>
                <w:rFonts w:eastAsia="ＭＳ Ｐゴシック"/>
                <w:sz w:val="20"/>
                <w:szCs w:val="20"/>
              </w:rPr>
              <w:t>R</w:t>
            </w:r>
            <w:r w:rsidR="00616708">
              <w:rPr>
                <w:rFonts w:eastAsia="ＭＳ Ｐゴシック"/>
                <w:sz w:val="20"/>
                <w:szCs w:val="20"/>
              </w:rPr>
              <w:t xml:space="preserve">esult presentation </w:t>
            </w:r>
            <w:r w:rsidR="003D020A">
              <w:rPr>
                <w:rFonts w:eastAsia="ＭＳ Ｐゴシック"/>
                <w:sz w:val="20"/>
                <w:szCs w:val="20"/>
              </w:rPr>
              <w:t>teleconference with</w:t>
            </w:r>
            <w:r w:rsidR="00616708">
              <w:rPr>
                <w:rFonts w:eastAsia="ＭＳ Ｐゴシック"/>
                <w:sz w:val="20"/>
                <w:szCs w:val="20"/>
              </w:rPr>
              <w:t xml:space="preserve"> ZEV Alliance</w:t>
            </w:r>
          </w:p>
        </w:tc>
        <w:tc>
          <w:tcPr>
            <w:tcW w:w="392" w:type="dxa"/>
            <w:shd w:val="clear" w:color="auto" w:fill="FFFFFF" w:themeFill="background1"/>
            <w:vAlign w:val="center"/>
          </w:tcPr>
          <w:p w14:paraId="60EEEA41"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489DB7DF"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65A3D44E"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59149C8F"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06C70D31"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1D51D237" w14:textId="77777777" w:rsidR="00616708" w:rsidRPr="00F538B4" w:rsidRDefault="00616708" w:rsidP="00757809">
            <w:pPr>
              <w:jc w:val="center"/>
              <w:rPr>
                <w:rFonts w:eastAsia="ＭＳ Ｐゴシック"/>
                <w:sz w:val="20"/>
                <w:szCs w:val="20"/>
              </w:rPr>
            </w:pPr>
          </w:p>
        </w:tc>
        <w:tc>
          <w:tcPr>
            <w:tcW w:w="392" w:type="dxa"/>
            <w:shd w:val="clear" w:color="auto" w:fill="FFFFFF" w:themeFill="background1"/>
            <w:vAlign w:val="center"/>
          </w:tcPr>
          <w:p w14:paraId="66FA5168"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2C120349" w14:textId="77777777" w:rsidR="00616708" w:rsidRPr="00F538B4" w:rsidRDefault="00616708" w:rsidP="00757809">
            <w:pPr>
              <w:jc w:val="center"/>
              <w:rPr>
                <w:rFonts w:eastAsia="ＭＳ Ｐゴシック"/>
                <w:sz w:val="20"/>
                <w:szCs w:val="20"/>
              </w:rPr>
            </w:pPr>
          </w:p>
        </w:tc>
        <w:tc>
          <w:tcPr>
            <w:tcW w:w="393" w:type="dxa"/>
            <w:shd w:val="clear" w:color="auto" w:fill="F1EEE0" w:themeFill="background2" w:themeFillTint="66"/>
            <w:vAlign w:val="center"/>
          </w:tcPr>
          <w:p w14:paraId="4A14CEB3" w14:textId="18F8CE9F" w:rsidR="00616708" w:rsidRDefault="00616708" w:rsidP="00757809">
            <w:pPr>
              <w:jc w:val="center"/>
              <w:rPr>
                <w:rFonts w:eastAsia="ＭＳ Ｐゴシック"/>
                <w:sz w:val="20"/>
                <w:szCs w:val="20"/>
              </w:rPr>
            </w:pPr>
          </w:p>
        </w:tc>
        <w:tc>
          <w:tcPr>
            <w:tcW w:w="393" w:type="dxa"/>
            <w:shd w:val="clear" w:color="auto" w:fill="F1EEE0" w:themeFill="background2" w:themeFillTint="66"/>
            <w:vAlign w:val="center"/>
          </w:tcPr>
          <w:p w14:paraId="1B4A984C" w14:textId="0DEDC58E" w:rsidR="00616708" w:rsidRPr="00F538B4" w:rsidRDefault="003D020A" w:rsidP="00757809">
            <w:pPr>
              <w:jc w:val="center"/>
              <w:rPr>
                <w:rFonts w:eastAsia="ＭＳ Ｐゴシック"/>
                <w:sz w:val="20"/>
                <w:szCs w:val="20"/>
              </w:rPr>
            </w:pPr>
            <w:r>
              <w:rPr>
                <w:rFonts w:eastAsia="ＭＳ Ｐゴシック"/>
                <w:sz w:val="20"/>
                <w:szCs w:val="20"/>
              </w:rPr>
              <w:t>X</w:t>
            </w:r>
          </w:p>
        </w:tc>
        <w:tc>
          <w:tcPr>
            <w:tcW w:w="393" w:type="dxa"/>
            <w:shd w:val="clear" w:color="auto" w:fill="FFFFFF" w:themeFill="background1"/>
            <w:vAlign w:val="center"/>
          </w:tcPr>
          <w:p w14:paraId="17C16B56"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723F7FE8" w14:textId="77777777" w:rsidR="00616708" w:rsidRPr="00F538B4" w:rsidRDefault="00616708" w:rsidP="00757809">
            <w:pPr>
              <w:jc w:val="center"/>
              <w:rPr>
                <w:rFonts w:eastAsia="ＭＳ Ｐゴシック"/>
                <w:sz w:val="20"/>
                <w:szCs w:val="20"/>
              </w:rPr>
            </w:pPr>
          </w:p>
        </w:tc>
      </w:tr>
      <w:tr w:rsidR="00992855" w:rsidRPr="00F538B4" w14:paraId="4F163ACD" w14:textId="77777777" w:rsidTr="003D020A">
        <w:trPr>
          <w:trHeight w:val="360"/>
        </w:trPr>
        <w:tc>
          <w:tcPr>
            <w:tcW w:w="4950" w:type="dxa"/>
            <w:shd w:val="clear" w:color="auto" w:fill="F2F2F2" w:themeFill="background1" w:themeFillShade="F2"/>
            <w:vAlign w:val="center"/>
          </w:tcPr>
          <w:p w14:paraId="41952D25" w14:textId="7E55369C" w:rsidR="00616708" w:rsidRDefault="00616708" w:rsidP="003D020A">
            <w:pPr>
              <w:ind w:left="72" w:right="-108"/>
              <w:rPr>
                <w:rFonts w:eastAsia="ＭＳ Ｐゴシック"/>
                <w:sz w:val="20"/>
                <w:szCs w:val="20"/>
              </w:rPr>
            </w:pPr>
            <w:r>
              <w:rPr>
                <w:rFonts w:eastAsia="ＭＳ Ｐゴシック"/>
                <w:sz w:val="20"/>
                <w:szCs w:val="20"/>
              </w:rPr>
              <w:t>Incorporate ZEV Alliance report input</w:t>
            </w:r>
          </w:p>
        </w:tc>
        <w:tc>
          <w:tcPr>
            <w:tcW w:w="392" w:type="dxa"/>
            <w:shd w:val="clear" w:color="auto" w:fill="FFFFFF" w:themeFill="background1"/>
            <w:vAlign w:val="center"/>
          </w:tcPr>
          <w:p w14:paraId="12F1B032"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5D013A24"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132057F7"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5ADB4CE3"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2A21761C"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60BCDB40" w14:textId="77777777" w:rsidR="00616708" w:rsidRPr="00F538B4" w:rsidRDefault="00616708" w:rsidP="00757809">
            <w:pPr>
              <w:jc w:val="center"/>
              <w:rPr>
                <w:rFonts w:eastAsia="ＭＳ Ｐゴシック"/>
                <w:sz w:val="20"/>
                <w:szCs w:val="20"/>
              </w:rPr>
            </w:pPr>
          </w:p>
        </w:tc>
        <w:tc>
          <w:tcPr>
            <w:tcW w:w="392" w:type="dxa"/>
            <w:shd w:val="clear" w:color="auto" w:fill="FFFFFF" w:themeFill="background1"/>
            <w:vAlign w:val="center"/>
          </w:tcPr>
          <w:p w14:paraId="4834003D"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0DFA03C6" w14:textId="77777777" w:rsidR="00616708" w:rsidRPr="00F538B4" w:rsidRDefault="00616708" w:rsidP="00757809">
            <w:pPr>
              <w:jc w:val="center"/>
              <w:rPr>
                <w:rFonts w:eastAsia="ＭＳ Ｐゴシック"/>
                <w:sz w:val="20"/>
                <w:szCs w:val="20"/>
              </w:rPr>
            </w:pPr>
          </w:p>
        </w:tc>
        <w:tc>
          <w:tcPr>
            <w:tcW w:w="393" w:type="dxa"/>
            <w:shd w:val="clear" w:color="auto" w:fill="FFFFFF" w:themeFill="background1"/>
            <w:vAlign w:val="center"/>
          </w:tcPr>
          <w:p w14:paraId="4B6F6DB7" w14:textId="77777777" w:rsidR="00616708" w:rsidRDefault="00616708" w:rsidP="00757809">
            <w:pPr>
              <w:jc w:val="center"/>
              <w:rPr>
                <w:rFonts w:eastAsia="ＭＳ Ｐゴシック"/>
                <w:sz w:val="20"/>
                <w:szCs w:val="20"/>
              </w:rPr>
            </w:pPr>
          </w:p>
        </w:tc>
        <w:tc>
          <w:tcPr>
            <w:tcW w:w="393" w:type="dxa"/>
            <w:shd w:val="clear" w:color="auto" w:fill="F1EEE0" w:themeFill="background2" w:themeFillTint="66"/>
            <w:vAlign w:val="center"/>
          </w:tcPr>
          <w:p w14:paraId="0CD0D475" w14:textId="65AC72F0" w:rsidR="00616708" w:rsidRPr="00F538B4" w:rsidRDefault="00616708" w:rsidP="00757809">
            <w:pPr>
              <w:jc w:val="center"/>
              <w:rPr>
                <w:rFonts w:eastAsia="ＭＳ Ｐゴシック"/>
                <w:sz w:val="20"/>
                <w:szCs w:val="20"/>
              </w:rPr>
            </w:pPr>
          </w:p>
        </w:tc>
        <w:tc>
          <w:tcPr>
            <w:tcW w:w="393" w:type="dxa"/>
            <w:shd w:val="clear" w:color="auto" w:fill="F1EEE0" w:themeFill="background2" w:themeFillTint="66"/>
            <w:vAlign w:val="center"/>
          </w:tcPr>
          <w:p w14:paraId="42735137" w14:textId="26174485" w:rsidR="00616708" w:rsidRPr="00F538B4" w:rsidRDefault="00F765E0" w:rsidP="00757809">
            <w:pPr>
              <w:jc w:val="center"/>
              <w:rPr>
                <w:rFonts w:eastAsia="ＭＳ Ｐゴシック"/>
                <w:sz w:val="20"/>
                <w:szCs w:val="20"/>
              </w:rPr>
            </w:pPr>
            <w:r>
              <w:rPr>
                <w:rFonts w:eastAsia="ＭＳ Ｐゴシック"/>
                <w:sz w:val="20"/>
                <w:szCs w:val="20"/>
              </w:rPr>
              <w:t>X</w:t>
            </w:r>
          </w:p>
        </w:tc>
        <w:tc>
          <w:tcPr>
            <w:tcW w:w="393" w:type="dxa"/>
            <w:shd w:val="clear" w:color="auto" w:fill="FFFFFF" w:themeFill="background1"/>
            <w:vAlign w:val="center"/>
          </w:tcPr>
          <w:p w14:paraId="5CFF741C" w14:textId="77777777" w:rsidR="00616708" w:rsidRPr="00F538B4" w:rsidRDefault="00616708" w:rsidP="00757809">
            <w:pPr>
              <w:jc w:val="center"/>
              <w:rPr>
                <w:rFonts w:eastAsia="ＭＳ Ｐゴシック"/>
                <w:sz w:val="20"/>
                <w:szCs w:val="20"/>
              </w:rPr>
            </w:pPr>
          </w:p>
        </w:tc>
      </w:tr>
      <w:tr w:rsidR="00F765E0" w:rsidRPr="00F538B4" w14:paraId="6A47019A" w14:textId="77777777" w:rsidTr="003D020A">
        <w:trPr>
          <w:trHeight w:val="360"/>
        </w:trPr>
        <w:tc>
          <w:tcPr>
            <w:tcW w:w="4950" w:type="dxa"/>
            <w:shd w:val="clear" w:color="auto" w:fill="F2F2F2" w:themeFill="background1" w:themeFillShade="F2"/>
            <w:vAlign w:val="center"/>
          </w:tcPr>
          <w:p w14:paraId="24368C18" w14:textId="6865CA2C" w:rsidR="00F765E0" w:rsidRDefault="00F765E0" w:rsidP="003D020A">
            <w:pPr>
              <w:ind w:left="72" w:right="-108"/>
              <w:rPr>
                <w:rFonts w:eastAsia="ＭＳ Ｐゴシック"/>
                <w:sz w:val="20"/>
                <w:szCs w:val="20"/>
              </w:rPr>
            </w:pPr>
            <w:r>
              <w:rPr>
                <w:rFonts w:eastAsia="ＭＳ Ｐゴシック"/>
                <w:sz w:val="20"/>
                <w:szCs w:val="20"/>
              </w:rPr>
              <w:t>Publish report on ZEV Alliance website</w:t>
            </w:r>
          </w:p>
        </w:tc>
        <w:tc>
          <w:tcPr>
            <w:tcW w:w="392" w:type="dxa"/>
            <w:shd w:val="clear" w:color="auto" w:fill="FFFFFF" w:themeFill="background1"/>
            <w:vAlign w:val="center"/>
          </w:tcPr>
          <w:p w14:paraId="5BA942B8"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07716A0F"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24FE736E"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509EFC5B"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7E440E24"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13DF682D" w14:textId="77777777" w:rsidR="00F765E0" w:rsidRPr="00F538B4" w:rsidRDefault="00F765E0" w:rsidP="00757809">
            <w:pPr>
              <w:jc w:val="center"/>
              <w:rPr>
                <w:rFonts w:eastAsia="ＭＳ Ｐゴシック"/>
                <w:sz w:val="20"/>
                <w:szCs w:val="20"/>
              </w:rPr>
            </w:pPr>
          </w:p>
        </w:tc>
        <w:tc>
          <w:tcPr>
            <w:tcW w:w="392" w:type="dxa"/>
            <w:shd w:val="clear" w:color="auto" w:fill="FFFFFF" w:themeFill="background1"/>
            <w:vAlign w:val="center"/>
          </w:tcPr>
          <w:p w14:paraId="7CAC4BCE"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78E50648"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052F0074" w14:textId="77777777" w:rsidR="00F765E0" w:rsidRDefault="00F765E0" w:rsidP="00757809">
            <w:pPr>
              <w:jc w:val="center"/>
              <w:rPr>
                <w:rFonts w:eastAsia="ＭＳ Ｐゴシック"/>
                <w:sz w:val="20"/>
                <w:szCs w:val="20"/>
              </w:rPr>
            </w:pPr>
          </w:p>
        </w:tc>
        <w:tc>
          <w:tcPr>
            <w:tcW w:w="393" w:type="dxa"/>
            <w:shd w:val="clear" w:color="auto" w:fill="FFFFFF" w:themeFill="background1"/>
            <w:vAlign w:val="center"/>
          </w:tcPr>
          <w:p w14:paraId="77312533"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336D052C" w14:textId="23C24C1D" w:rsidR="00F765E0" w:rsidRPr="00F538B4" w:rsidRDefault="00F765E0" w:rsidP="00757809">
            <w:pPr>
              <w:jc w:val="center"/>
              <w:rPr>
                <w:rFonts w:eastAsia="ＭＳ Ｐゴシック"/>
                <w:sz w:val="20"/>
                <w:szCs w:val="20"/>
              </w:rPr>
            </w:pPr>
          </w:p>
        </w:tc>
        <w:tc>
          <w:tcPr>
            <w:tcW w:w="393" w:type="dxa"/>
            <w:shd w:val="clear" w:color="auto" w:fill="F1EEE0" w:themeFill="background2" w:themeFillTint="66"/>
            <w:vAlign w:val="center"/>
          </w:tcPr>
          <w:p w14:paraId="786C3555" w14:textId="670897C4" w:rsidR="00F765E0" w:rsidRPr="00F538B4" w:rsidRDefault="00F765E0" w:rsidP="00757809">
            <w:pPr>
              <w:jc w:val="center"/>
              <w:rPr>
                <w:rFonts w:eastAsia="ＭＳ Ｐゴシック"/>
                <w:sz w:val="20"/>
                <w:szCs w:val="20"/>
              </w:rPr>
            </w:pPr>
            <w:r>
              <w:rPr>
                <w:rFonts w:eastAsia="ＭＳ Ｐゴシック"/>
                <w:sz w:val="20"/>
                <w:szCs w:val="20"/>
              </w:rPr>
              <w:t>X</w:t>
            </w:r>
          </w:p>
        </w:tc>
      </w:tr>
      <w:tr w:rsidR="00F765E0" w:rsidRPr="00F538B4" w14:paraId="1713CA2D" w14:textId="77777777" w:rsidTr="003D020A">
        <w:trPr>
          <w:trHeight w:val="360"/>
        </w:trPr>
        <w:tc>
          <w:tcPr>
            <w:tcW w:w="4950" w:type="dxa"/>
            <w:shd w:val="clear" w:color="auto" w:fill="F2F2F2" w:themeFill="background1" w:themeFillShade="F2"/>
            <w:vAlign w:val="center"/>
          </w:tcPr>
          <w:p w14:paraId="0FD8C32B" w14:textId="44C7A496" w:rsidR="00F765E0" w:rsidRDefault="00F765E0" w:rsidP="003D020A">
            <w:pPr>
              <w:ind w:left="72" w:right="-108"/>
              <w:rPr>
                <w:rFonts w:eastAsia="ＭＳ Ｐゴシック"/>
                <w:sz w:val="20"/>
                <w:szCs w:val="20"/>
              </w:rPr>
            </w:pPr>
            <w:r>
              <w:rPr>
                <w:rFonts w:eastAsia="ＭＳ Ｐゴシック"/>
                <w:sz w:val="20"/>
                <w:szCs w:val="20"/>
              </w:rPr>
              <w:t>Public webinar</w:t>
            </w:r>
          </w:p>
        </w:tc>
        <w:tc>
          <w:tcPr>
            <w:tcW w:w="392" w:type="dxa"/>
            <w:shd w:val="clear" w:color="auto" w:fill="FFFFFF" w:themeFill="background1"/>
            <w:vAlign w:val="center"/>
          </w:tcPr>
          <w:p w14:paraId="09C411AE"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41E6F782"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54B21203"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4E69EA7C"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50557861"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79F7F933" w14:textId="77777777" w:rsidR="00F765E0" w:rsidRPr="00F538B4" w:rsidRDefault="00F765E0" w:rsidP="00757809">
            <w:pPr>
              <w:jc w:val="center"/>
              <w:rPr>
                <w:rFonts w:eastAsia="ＭＳ Ｐゴシック"/>
                <w:sz w:val="20"/>
                <w:szCs w:val="20"/>
              </w:rPr>
            </w:pPr>
          </w:p>
        </w:tc>
        <w:tc>
          <w:tcPr>
            <w:tcW w:w="392" w:type="dxa"/>
            <w:shd w:val="clear" w:color="auto" w:fill="FFFFFF" w:themeFill="background1"/>
            <w:vAlign w:val="center"/>
          </w:tcPr>
          <w:p w14:paraId="3920232C"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20F21C63"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0337CDCC" w14:textId="77777777" w:rsidR="00F765E0" w:rsidRDefault="00F765E0" w:rsidP="00757809">
            <w:pPr>
              <w:jc w:val="center"/>
              <w:rPr>
                <w:rFonts w:eastAsia="ＭＳ Ｐゴシック"/>
                <w:sz w:val="20"/>
                <w:szCs w:val="20"/>
              </w:rPr>
            </w:pPr>
          </w:p>
        </w:tc>
        <w:tc>
          <w:tcPr>
            <w:tcW w:w="393" w:type="dxa"/>
            <w:shd w:val="clear" w:color="auto" w:fill="FFFFFF" w:themeFill="background1"/>
            <w:vAlign w:val="center"/>
          </w:tcPr>
          <w:p w14:paraId="0EDEB7B2" w14:textId="77777777" w:rsidR="00F765E0" w:rsidRPr="00F538B4" w:rsidRDefault="00F765E0" w:rsidP="00757809">
            <w:pPr>
              <w:jc w:val="center"/>
              <w:rPr>
                <w:rFonts w:eastAsia="ＭＳ Ｐゴシック"/>
                <w:sz w:val="20"/>
                <w:szCs w:val="20"/>
              </w:rPr>
            </w:pPr>
          </w:p>
        </w:tc>
        <w:tc>
          <w:tcPr>
            <w:tcW w:w="393" w:type="dxa"/>
            <w:shd w:val="clear" w:color="auto" w:fill="FFFFFF" w:themeFill="background1"/>
            <w:vAlign w:val="center"/>
          </w:tcPr>
          <w:p w14:paraId="1139DE11" w14:textId="14D82288" w:rsidR="00F765E0" w:rsidRPr="00F538B4" w:rsidRDefault="00F765E0" w:rsidP="00757809">
            <w:pPr>
              <w:jc w:val="center"/>
              <w:rPr>
                <w:rFonts w:eastAsia="ＭＳ Ｐゴシック"/>
                <w:sz w:val="20"/>
                <w:szCs w:val="20"/>
              </w:rPr>
            </w:pPr>
          </w:p>
        </w:tc>
        <w:tc>
          <w:tcPr>
            <w:tcW w:w="393" w:type="dxa"/>
            <w:shd w:val="clear" w:color="auto" w:fill="F1EEE0" w:themeFill="background2" w:themeFillTint="66"/>
            <w:vAlign w:val="center"/>
          </w:tcPr>
          <w:p w14:paraId="7408F7B5" w14:textId="6591F8CD" w:rsidR="00F765E0" w:rsidRPr="00F538B4" w:rsidRDefault="004D7333" w:rsidP="00757809">
            <w:pPr>
              <w:jc w:val="center"/>
              <w:rPr>
                <w:rFonts w:eastAsia="ＭＳ Ｐゴシック"/>
                <w:sz w:val="20"/>
                <w:szCs w:val="20"/>
              </w:rPr>
            </w:pPr>
            <w:r>
              <w:rPr>
                <w:rFonts w:eastAsia="ＭＳ Ｐゴシック"/>
                <w:sz w:val="20"/>
                <w:szCs w:val="20"/>
              </w:rPr>
              <w:t>X</w:t>
            </w:r>
          </w:p>
        </w:tc>
      </w:tr>
    </w:tbl>
    <w:p w14:paraId="100A8E3D" w14:textId="0400D303" w:rsidR="004F0053" w:rsidRPr="00F95952" w:rsidRDefault="009014F1">
      <w:pPr>
        <w:rPr>
          <w:rFonts w:cs="Palatino"/>
          <w:i/>
          <w:color w:val="7F7F7F" w:themeColor="text1" w:themeTint="80"/>
          <w:sz w:val="18"/>
        </w:rPr>
      </w:pPr>
      <w:r>
        <w:rPr>
          <w:rFonts w:cs="Palatino"/>
          <w:color w:val="7F7F7F" w:themeColor="text1" w:themeTint="80"/>
          <w:sz w:val="18"/>
        </w:rPr>
        <w:t xml:space="preserve"> </w:t>
      </w:r>
      <w:r w:rsidR="00757809" w:rsidRPr="00FA310B">
        <w:rPr>
          <w:rFonts w:cs="Palatino"/>
          <w:color w:val="7F7F7F" w:themeColor="text1" w:themeTint="80"/>
          <w:sz w:val="18"/>
        </w:rPr>
        <w:t>X</w:t>
      </w:r>
      <w:r w:rsidR="00757809" w:rsidRPr="00FA310B">
        <w:rPr>
          <w:rFonts w:cs="Palatino"/>
          <w:i/>
          <w:color w:val="7F7F7F" w:themeColor="text1" w:themeTint="80"/>
          <w:sz w:val="18"/>
        </w:rPr>
        <w:t xml:space="preserve"> = </w:t>
      </w:r>
      <w:r>
        <w:rPr>
          <w:rFonts w:cs="Palatino"/>
          <w:i/>
          <w:color w:val="7F7F7F" w:themeColor="text1" w:themeTint="80"/>
          <w:sz w:val="18"/>
        </w:rPr>
        <w:t>m</w:t>
      </w:r>
      <w:r w:rsidR="003B0DC8">
        <w:rPr>
          <w:rFonts w:cs="Palatino"/>
          <w:i/>
          <w:color w:val="7F7F7F" w:themeColor="text1" w:themeTint="80"/>
          <w:sz w:val="18"/>
        </w:rPr>
        <w:t>ajor project milestone</w:t>
      </w:r>
      <w:r w:rsidR="00757809" w:rsidRPr="00FA310B">
        <w:rPr>
          <w:rFonts w:cs="Palatino"/>
          <w:i/>
          <w:color w:val="7F7F7F" w:themeColor="text1" w:themeTint="80"/>
          <w:sz w:val="18"/>
        </w:rPr>
        <w:t xml:space="preserve">; </w:t>
      </w:r>
      <w:r w:rsidR="003B0DC8">
        <w:rPr>
          <w:rFonts w:cs="Palatino"/>
          <w:color w:val="7F7F7F" w:themeColor="text1" w:themeTint="80"/>
          <w:sz w:val="18"/>
        </w:rPr>
        <w:t>/</w:t>
      </w:r>
      <w:r w:rsidR="00757809" w:rsidRPr="00FA310B">
        <w:rPr>
          <w:rFonts w:cs="Palatino"/>
          <w:i/>
          <w:color w:val="7F7F7F" w:themeColor="text1" w:themeTint="80"/>
          <w:sz w:val="18"/>
        </w:rPr>
        <w:t xml:space="preserve"> = </w:t>
      </w:r>
      <w:r w:rsidR="000E11CA">
        <w:rPr>
          <w:rFonts w:cs="Palatino"/>
          <w:i/>
          <w:color w:val="7F7F7F" w:themeColor="text1" w:themeTint="80"/>
          <w:sz w:val="18"/>
        </w:rPr>
        <w:t>interim</w:t>
      </w:r>
      <w:r w:rsidR="003B0DC8">
        <w:rPr>
          <w:rFonts w:cs="Palatino"/>
          <w:i/>
          <w:color w:val="7F7F7F" w:themeColor="text1" w:themeTint="80"/>
          <w:sz w:val="18"/>
        </w:rPr>
        <w:t xml:space="preserve"> milestone with the secretariat</w:t>
      </w:r>
      <w:r w:rsidR="004F0053">
        <w:br w:type="page"/>
      </w:r>
    </w:p>
    <w:p w14:paraId="703736CB" w14:textId="6B6C5360" w:rsidR="00FA2858" w:rsidRPr="00E842AD" w:rsidRDefault="00FA2858" w:rsidP="007D02FB">
      <w:pPr>
        <w:pStyle w:val="Heading1"/>
        <w:spacing w:after="80"/>
      </w:pPr>
      <w:r>
        <w:lastRenderedPageBreak/>
        <w:t>Evaluation criteria for proposals</w:t>
      </w:r>
    </w:p>
    <w:p w14:paraId="250D87DB" w14:textId="191E0C75" w:rsidR="004902E7" w:rsidRDefault="00B0572B" w:rsidP="00FA2858">
      <w:pPr>
        <w:rPr>
          <w:szCs w:val="22"/>
        </w:rPr>
      </w:pPr>
      <w:r>
        <w:rPr>
          <w:szCs w:val="22"/>
        </w:rPr>
        <w:t xml:space="preserve">Within the evaluation of the proposals, </w:t>
      </w:r>
      <w:r w:rsidR="00C36C4C">
        <w:rPr>
          <w:szCs w:val="22"/>
        </w:rPr>
        <w:t>we expect the following six criteria</w:t>
      </w:r>
      <w:r>
        <w:rPr>
          <w:szCs w:val="22"/>
        </w:rPr>
        <w:t xml:space="preserve"> will be</w:t>
      </w:r>
      <w:r w:rsidR="004902E7">
        <w:rPr>
          <w:szCs w:val="22"/>
        </w:rPr>
        <w:t xml:space="preserve"> included</w:t>
      </w:r>
      <w:r w:rsidR="00C36C4C">
        <w:rPr>
          <w:szCs w:val="22"/>
        </w:rPr>
        <w:t xml:space="preserve">. We also note </w:t>
      </w:r>
      <w:r w:rsidR="00DA4AC2">
        <w:rPr>
          <w:szCs w:val="22"/>
        </w:rPr>
        <w:t xml:space="preserve">the </w:t>
      </w:r>
      <w:r w:rsidR="00C36C4C">
        <w:rPr>
          <w:szCs w:val="22"/>
        </w:rPr>
        <w:t xml:space="preserve">expected length of proposal </w:t>
      </w:r>
      <w:r w:rsidR="00001EFF">
        <w:rPr>
          <w:szCs w:val="22"/>
        </w:rPr>
        <w:t>text to sufficiently explain the proposed work.</w:t>
      </w:r>
      <w:r w:rsidR="001509D2">
        <w:rPr>
          <w:szCs w:val="22"/>
        </w:rPr>
        <w:t xml:space="preserve"> </w:t>
      </w:r>
    </w:p>
    <w:p w14:paraId="3C34873B" w14:textId="77777777" w:rsidR="001509D2" w:rsidRDefault="001509D2" w:rsidP="00FA2858">
      <w:pPr>
        <w:rPr>
          <w:szCs w:val="22"/>
        </w:rPr>
      </w:pPr>
    </w:p>
    <w:p w14:paraId="6370B298" w14:textId="39296E45" w:rsidR="004E016B" w:rsidRDefault="008D606E" w:rsidP="004902E7">
      <w:pPr>
        <w:pStyle w:val="ListParagraph"/>
        <w:numPr>
          <w:ilvl w:val="0"/>
          <w:numId w:val="9"/>
        </w:numPr>
      </w:pPr>
      <w:r>
        <w:rPr>
          <w:i/>
          <w:u w:val="single"/>
        </w:rPr>
        <w:t>C</w:t>
      </w:r>
      <w:r w:rsidR="000F6CCF">
        <w:rPr>
          <w:i/>
          <w:u w:val="single"/>
        </w:rPr>
        <w:t>ommitment</w:t>
      </w:r>
      <w:r w:rsidR="004902E7" w:rsidRPr="004902E7">
        <w:rPr>
          <w:i/>
          <w:u w:val="single"/>
        </w:rPr>
        <w:t xml:space="preserve"> to </w:t>
      </w:r>
      <w:r w:rsidR="00FA13F0">
        <w:rPr>
          <w:i/>
          <w:u w:val="single"/>
        </w:rPr>
        <w:t>complete the scope of</w:t>
      </w:r>
      <w:r w:rsidR="004902E7" w:rsidRPr="004902E7">
        <w:rPr>
          <w:i/>
          <w:u w:val="single"/>
        </w:rPr>
        <w:t xml:space="preserve"> work</w:t>
      </w:r>
    </w:p>
    <w:p w14:paraId="7CC71773" w14:textId="5533098B" w:rsidR="001E2215" w:rsidRDefault="00470B64" w:rsidP="004E016B">
      <w:pPr>
        <w:pStyle w:val="ListParagraph"/>
        <w:numPr>
          <w:ilvl w:val="0"/>
          <w:numId w:val="10"/>
        </w:numPr>
        <w:ind w:left="1080" w:hanging="270"/>
      </w:pPr>
      <w:r>
        <w:t>The c</w:t>
      </w:r>
      <w:r w:rsidRPr="00470B64">
        <w:t>o</w:t>
      </w:r>
      <w:r w:rsidR="00FA13F0">
        <w:t xml:space="preserve">nsultant would commit </w:t>
      </w:r>
      <w:r w:rsidRPr="00470B64">
        <w:t xml:space="preserve">to </w:t>
      </w:r>
      <w:r w:rsidR="008D606E">
        <w:t xml:space="preserve">comprehensively </w:t>
      </w:r>
      <w:r>
        <w:t>completing the expected report</w:t>
      </w:r>
      <w:r w:rsidR="008D606E">
        <w:t>,</w:t>
      </w:r>
      <w:r w:rsidR="000A69A9">
        <w:t xml:space="preserve"> engagement, and presentations. S</w:t>
      </w:r>
      <w:r w:rsidR="004E016B">
        <w:t xml:space="preserve">imply </w:t>
      </w:r>
      <w:r>
        <w:t>copying the</w:t>
      </w:r>
      <w:r w:rsidR="004E016B">
        <w:t xml:space="preserve"> above</w:t>
      </w:r>
      <w:r w:rsidR="00FA13F0">
        <w:t xml:space="preserve"> “Project elements”</w:t>
      </w:r>
      <w:r>
        <w:t xml:space="preserve"> text </w:t>
      </w:r>
      <w:r w:rsidR="0044075D">
        <w:t xml:space="preserve">within the proposal </w:t>
      </w:r>
      <w:r>
        <w:t xml:space="preserve">is </w:t>
      </w:r>
      <w:r w:rsidR="004E016B">
        <w:t>sufficient</w:t>
      </w:r>
      <w:r w:rsidR="00FA13F0">
        <w:t>, including any addition</w:t>
      </w:r>
      <w:r w:rsidR="00965C38">
        <w:t xml:space="preserve">al supporting actions and </w:t>
      </w:r>
      <w:r w:rsidR="00DA4AC2">
        <w:t>their</w:t>
      </w:r>
      <w:r w:rsidR="00965C38">
        <w:t xml:space="preserve"> rationale for any </w:t>
      </w:r>
      <w:r w:rsidR="00DA4AC2">
        <w:t xml:space="preserve">of the above </w:t>
      </w:r>
      <w:r w:rsidR="00965C38">
        <w:t>scope elements that are excluded</w:t>
      </w:r>
      <w:r w:rsidR="00CB18AB">
        <w:t>.</w:t>
      </w:r>
    </w:p>
    <w:p w14:paraId="018D3292" w14:textId="6F02B1EC" w:rsidR="004902E7" w:rsidRDefault="00CB18AB" w:rsidP="004E016B">
      <w:pPr>
        <w:pStyle w:val="ListParagraph"/>
        <w:numPr>
          <w:ilvl w:val="0"/>
          <w:numId w:val="10"/>
        </w:numPr>
        <w:ind w:left="1080" w:hanging="270"/>
      </w:pPr>
      <w:r>
        <w:t>Maximum 1.5</w:t>
      </w:r>
      <w:r w:rsidR="001E2215">
        <w:t xml:space="preserve"> pages</w:t>
      </w:r>
    </w:p>
    <w:p w14:paraId="7BB48DA5" w14:textId="05781A19" w:rsidR="004E016B" w:rsidRDefault="00470B64" w:rsidP="004E016B">
      <w:pPr>
        <w:pStyle w:val="ListParagraph"/>
        <w:numPr>
          <w:ilvl w:val="0"/>
          <w:numId w:val="9"/>
        </w:numPr>
      </w:pPr>
      <w:r>
        <w:rPr>
          <w:i/>
          <w:u w:val="single"/>
        </w:rPr>
        <w:t>Commitment</w:t>
      </w:r>
      <w:r w:rsidRPr="004902E7">
        <w:rPr>
          <w:i/>
          <w:u w:val="single"/>
        </w:rPr>
        <w:t xml:space="preserve"> to </w:t>
      </w:r>
      <w:r>
        <w:rPr>
          <w:i/>
          <w:u w:val="single"/>
        </w:rPr>
        <w:t>the project timeline</w:t>
      </w:r>
    </w:p>
    <w:p w14:paraId="043BF4EB" w14:textId="22020A44" w:rsidR="004E016B" w:rsidRDefault="00470B64" w:rsidP="004E016B">
      <w:pPr>
        <w:pStyle w:val="ListParagraph"/>
        <w:numPr>
          <w:ilvl w:val="0"/>
          <w:numId w:val="11"/>
        </w:numPr>
        <w:ind w:left="1080" w:hanging="270"/>
      </w:pPr>
      <w:r>
        <w:t>The c</w:t>
      </w:r>
      <w:r w:rsidRPr="00470B64">
        <w:t>o</w:t>
      </w:r>
      <w:r>
        <w:t xml:space="preserve">nsultant </w:t>
      </w:r>
      <w:r w:rsidR="00FA13F0">
        <w:t xml:space="preserve">would commit </w:t>
      </w:r>
      <w:r w:rsidRPr="00470B64">
        <w:t>to meeting the project timeline</w:t>
      </w:r>
      <w:r>
        <w:t xml:space="preserve"> </w:t>
      </w:r>
      <w:r w:rsidR="00DA4AC2">
        <w:t xml:space="preserve">as specified </w:t>
      </w:r>
      <w:r>
        <w:t>above</w:t>
      </w:r>
      <w:r w:rsidR="000A69A9">
        <w:t>. C</w:t>
      </w:r>
      <w:r w:rsidR="004E016B">
        <w:t xml:space="preserve">opying the </w:t>
      </w:r>
      <w:r w:rsidR="00FA13F0">
        <w:t xml:space="preserve">“Project timeline” </w:t>
      </w:r>
      <w:r w:rsidR="004E016B">
        <w:t xml:space="preserve">table </w:t>
      </w:r>
      <w:r w:rsidR="0044075D">
        <w:t xml:space="preserve">and </w:t>
      </w:r>
      <w:r w:rsidR="000A69A9">
        <w:t xml:space="preserve">text </w:t>
      </w:r>
      <w:r w:rsidR="004E016B">
        <w:t>above</w:t>
      </w:r>
      <w:r w:rsidR="00FA13F0">
        <w:t xml:space="preserve"> </w:t>
      </w:r>
      <w:r w:rsidR="0044075D">
        <w:t>with</w:t>
      </w:r>
      <w:r w:rsidR="00FA13F0">
        <w:t>in the proposal</w:t>
      </w:r>
      <w:r w:rsidR="004E016B">
        <w:t xml:space="preserve"> is sufficient</w:t>
      </w:r>
      <w:r>
        <w:t xml:space="preserve">. </w:t>
      </w:r>
    </w:p>
    <w:p w14:paraId="4A5C365F" w14:textId="3BE09CC0" w:rsidR="001E2215" w:rsidRDefault="00CB18AB" w:rsidP="004E016B">
      <w:pPr>
        <w:pStyle w:val="ListParagraph"/>
        <w:numPr>
          <w:ilvl w:val="0"/>
          <w:numId w:val="11"/>
        </w:numPr>
        <w:ind w:left="1080" w:hanging="270"/>
      </w:pPr>
      <w:r>
        <w:t>D</w:t>
      </w:r>
      <w:r w:rsidR="00470B64">
        <w:t xml:space="preserve">escribe </w:t>
      </w:r>
      <w:r>
        <w:t xml:space="preserve">the consultant’s </w:t>
      </w:r>
      <w:r w:rsidR="00470B64">
        <w:t xml:space="preserve">internal process, </w:t>
      </w:r>
      <w:r>
        <w:t>the use of</w:t>
      </w:r>
      <w:r w:rsidR="00470B64">
        <w:t xml:space="preserve"> </w:t>
      </w:r>
      <w:r w:rsidR="004C3F3B">
        <w:t xml:space="preserve">internal </w:t>
      </w:r>
      <w:r w:rsidR="00470B64">
        <w:t>milestones</w:t>
      </w:r>
      <w:r w:rsidR="004C2316">
        <w:t xml:space="preserve"> contingency planning to quickly </w:t>
      </w:r>
      <w:r w:rsidR="00470B64">
        <w:t>troubleshoot issues</w:t>
      </w:r>
      <w:r w:rsidR="004C2316">
        <w:t xml:space="preserve">, updating and working with the </w:t>
      </w:r>
      <w:r w:rsidR="00470B64">
        <w:t xml:space="preserve">secretariat, and </w:t>
      </w:r>
      <w:r w:rsidR="008D606E">
        <w:t xml:space="preserve">any </w:t>
      </w:r>
      <w:r w:rsidR="00470B64">
        <w:t xml:space="preserve">additional steps to ensure </w:t>
      </w:r>
      <w:r w:rsidR="008D606E">
        <w:t xml:space="preserve">the </w:t>
      </w:r>
      <w:r>
        <w:t xml:space="preserve">project </w:t>
      </w:r>
      <w:r w:rsidR="004C2316">
        <w:t>timeline is</w:t>
      </w:r>
      <w:r w:rsidR="008D606E">
        <w:t xml:space="preserve"> met</w:t>
      </w:r>
      <w:r>
        <w:t>.</w:t>
      </w:r>
    </w:p>
    <w:p w14:paraId="597FA423" w14:textId="5B3E4ED5" w:rsidR="00470B64" w:rsidRPr="00470B64" w:rsidRDefault="00CB18AB" w:rsidP="004E016B">
      <w:pPr>
        <w:pStyle w:val="ListParagraph"/>
        <w:numPr>
          <w:ilvl w:val="0"/>
          <w:numId w:val="11"/>
        </w:numPr>
        <w:ind w:left="1080" w:hanging="270"/>
      </w:pPr>
      <w:r>
        <w:t>Maximum 1.5</w:t>
      </w:r>
      <w:r w:rsidR="001E2215">
        <w:t xml:space="preserve"> pages</w:t>
      </w:r>
    </w:p>
    <w:p w14:paraId="080960D8" w14:textId="2E0B1EA1" w:rsidR="004E016B" w:rsidRDefault="004E016B" w:rsidP="004E016B">
      <w:pPr>
        <w:pStyle w:val="ListParagraph"/>
        <w:numPr>
          <w:ilvl w:val="0"/>
          <w:numId w:val="9"/>
        </w:numPr>
      </w:pPr>
      <w:r>
        <w:rPr>
          <w:i/>
          <w:u w:val="single"/>
        </w:rPr>
        <w:t>P</w:t>
      </w:r>
      <w:r w:rsidR="004902E7" w:rsidRPr="004902E7">
        <w:rPr>
          <w:i/>
          <w:u w:val="single"/>
        </w:rPr>
        <w:t xml:space="preserve">rerequisite </w:t>
      </w:r>
      <w:r>
        <w:rPr>
          <w:i/>
          <w:u w:val="single"/>
        </w:rPr>
        <w:t xml:space="preserve">technical and policy </w:t>
      </w:r>
      <w:r w:rsidR="004902E7" w:rsidRPr="004902E7">
        <w:rPr>
          <w:i/>
          <w:u w:val="single"/>
        </w:rPr>
        <w:t>experience</w:t>
      </w:r>
    </w:p>
    <w:p w14:paraId="65C4BBFD" w14:textId="77777777" w:rsidR="004E016B" w:rsidRDefault="004E016B" w:rsidP="004E016B">
      <w:pPr>
        <w:pStyle w:val="ListParagraph"/>
        <w:numPr>
          <w:ilvl w:val="0"/>
          <w:numId w:val="14"/>
        </w:numPr>
        <w:ind w:left="1080" w:hanging="270"/>
      </w:pPr>
      <w:r>
        <w:t xml:space="preserve">The consultant provides evidence that they have the </w:t>
      </w:r>
      <w:r w:rsidRPr="004E016B">
        <w:t xml:space="preserve">prerequisite technical and policy experience to </w:t>
      </w:r>
      <w:r>
        <w:t>complete</w:t>
      </w:r>
      <w:r w:rsidRPr="004E016B">
        <w:t xml:space="preserve"> the proposed work. </w:t>
      </w:r>
    </w:p>
    <w:p w14:paraId="36C2A6BC" w14:textId="0557ABF2" w:rsidR="001E2215" w:rsidRDefault="00CB18AB" w:rsidP="004E016B">
      <w:pPr>
        <w:pStyle w:val="ListParagraph"/>
        <w:numPr>
          <w:ilvl w:val="0"/>
          <w:numId w:val="14"/>
        </w:numPr>
        <w:ind w:left="1080" w:hanging="270"/>
      </w:pPr>
      <w:r>
        <w:t>S</w:t>
      </w:r>
      <w:r w:rsidR="00925FA9">
        <w:t xml:space="preserve">hare links to </w:t>
      </w:r>
      <w:r>
        <w:t>exactly four</w:t>
      </w:r>
      <w:r w:rsidR="00925FA9">
        <w:t xml:space="preserve"> public reports authored by the consultant that are most directly related to this work, and summarize (with just 1</w:t>
      </w:r>
      <w:r w:rsidR="0044075D">
        <w:t>5</w:t>
      </w:r>
      <w:r w:rsidR="00925FA9">
        <w:t xml:space="preserve">0 words each) how </w:t>
      </w:r>
      <w:r w:rsidR="00E9198A">
        <w:t xml:space="preserve">each </w:t>
      </w:r>
      <w:r w:rsidR="00DA4AC2">
        <w:t xml:space="preserve">of these public </w:t>
      </w:r>
      <w:r>
        <w:t>report</w:t>
      </w:r>
      <w:r w:rsidR="00DA4AC2">
        <w:t>s</w:t>
      </w:r>
      <w:r w:rsidR="00925FA9">
        <w:t xml:space="preserve"> </w:t>
      </w:r>
      <w:r w:rsidR="00DA4AC2">
        <w:t>relates</w:t>
      </w:r>
      <w:r w:rsidR="00925FA9">
        <w:t xml:space="preserve"> to this </w:t>
      </w:r>
      <w:r w:rsidR="00E9198A">
        <w:t xml:space="preserve">proposed </w:t>
      </w:r>
      <w:r w:rsidR="001E2215">
        <w:t>project.</w:t>
      </w:r>
    </w:p>
    <w:p w14:paraId="65CB4A8E" w14:textId="47DD865D" w:rsidR="004902E7" w:rsidRDefault="00CB18AB" w:rsidP="004E016B">
      <w:pPr>
        <w:pStyle w:val="ListParagraph"/>
        <w:numPr>
          <w:ilvl w:val="0"/>
          <w:numId w:val="14"/>
        </w:numPr>
        <w:ind w:left="1080" w:hanging="270"/>
      </w:pPr>
      <w:r>
        <w:t>Maximum</w:t>
      </w:r>
      <w:r w:rsidR="0044075D">
        <w:t xml:space="preserve"> </w:t>
      </w:r>
      <w:r>
        <w:t>1 page</w:t>
      </w:r>
    </w:p>
    <w:p w14:paraId="08378061" w14:textId="2F740B7F" w:rsidR="004902E7" w:rsidRDefault="004E016B" w:rsidP="004E016B">
      <w:pPr>
        <w:pStyle w:val="ListParagraph"/>
        <w:numPr>
          <w:ilvl w:val="0"/>
          <w:numId w:val="9"/>
        </w:numPr>
      </w:pPr>
      <w:r>
        <w:rPr>
          <w:i/>
          <w:u w:val="single"/>
        </w:rPr>
        <w:t>Staff management plan</w:t>
      </w:r>
    </w:p>
    <w:p w14:paraId="64D86450" w14:textId="5F1697DE" w:rsidR="001E2215" w:rsidRDefault="001373A1" w:rsidP="004E016B">
      <w:pPr>
        <w:pStyle w:val="ListParagraph"/>
        <w:numPr>
          <w:ilvl w:val="0"/>
          <w:numId w:val="16"/>
        </w:numPr>
        <w:ind w:left="1080" w:hanging="270"/>
      </w:pPr>
      <w:r>
        <w:t xml:space="preserve">Name the </w:t>
      </w:r>
      <w:r w:rsidR="001E2215">
        <w:t xml:space="preserve">individual staff (up to </w:t>
      </w:r>
      <w:r>
        <w:t xml:space="preserve">three key </w:t>
      </w:r>
      <w:r w:rsidR="00CB18AB">
        <w:t>team members</w:t>
      </w:r>
      <w:r>
        <w:t>), their individual roles in completing the work elements above, and why they are well suited for the work</w:t>
      </w:r>
      <w:r w:rsidR="001E2215">
        <w:t>.</w:t>
      </w:r>
    </w:p>
    <w:p w14:paraId="36A188A8" w14:textId="77777777" w:rsidR="00DA4AC2" w:rsidRDefault="00EF3BDD" w:rsidP="00172F7D">
      <w:pPr>
        <w:pStyle w:val="ListParagraph"/>
        <w:numPr>
          <w:ilvl w:val="0"/>
          <w:numId w:val="16"/>
        </w:numPr>
        <w:ind w:left="1080" w:hanging="270"/>
      </w:pPr>
      <w:r>
        <w:t xml:space="preserve">Maximum 1 page. </w:t>
      </w:r>
      <w:r w:rsidR="0079518B">
        <w:t>Up to</w:t>
      </w:r>
      <w:r w:rsidR="0044075D">
        <w:t xml:space="preserve"> </w:t>
      </w:r>
      <w:r w:rsidR="002C49C8">
        <w:t>3</w:t>
      </w:r>
      <w:r w:rsidR="001373A1">
        <w:t>00 words for each person</w:t>
      </w:r>
      <w:r w:rsidR="001E2215">
        <w:t xml:space="preserve"> (bullets are fine).</w:t>
      </w:r>
      <w:r w:rsidR="00172F7D">
        <w:t xml:space="preserve"> </w:t>
      </w:r>
    </w:p>
    <w:p w14:paraId="056BB2AA" w14:textId="0F6C0A54" w:rsidR="004902E7" w:rsidRDefault="00C20462" w:rsidP="00172F7D">
      <w:pPr>
        <w:pStyle w:val="ListParagraph"/>
        <w:numPr>
          <w:ilvl w:val="0"/>
          <w:numId w:val="16"/>
        </w:numPr>
        <w:ind w:left="1080" w:hanging="270"/>
      </w:pPr>
      <w:r>
        <w:t>Also</w:t>
      </w:r>
      <w:r w:rsidR="00172F7D">
        <w:t xml:space="preserve"> please</w:t>
      </w:r>
      <w:r>
        <w:t xml:space="preserve"> i</w:t>
      </w:r>
      <w:r w:rsidR="0079518B">
        <w:t>nclude</w:t>
      </w:r>
      <w:r>
        <w:t xml:space="preserve"> </w:t>
      </w:r>
      <w:r w:rsidR="000A69A9">
        <w:t>curriculum vitae</w:t>
      </w:r>
      <w:r w:rsidR="002C49C8">
        <w:t xml:space="preserve"> for the principal investigator who will be </w:t>
      </w:r>
      <w:r w:rsidR="001E2215">
        <w:t>the primary</w:t>
      </w:r>
      <w:r w:rsidR="0079518B">
        <w:t xml:space="preserve"> contact and </w:t>
      </w:r>
      <w:r w:rsidR="002C49C8">
        <w:t xml:space="preserve">responsible for </w:t>
      </w:r>
      <w:r w:rsidR="000A69A9">
        <w:t>executing the project (</w:t>
      </w:r>
      <w:r w:rsidR="00DA4AC2">
        <w:t>max.</w:t>
      </w:r>
      <w:r w:rsidR="00172F7D">
        <w:t xml:space="preserve"> </w:t>
      </w:r>
      <w:r w:rsidR="000A69A9">
        <w:t>3 pages</w:t>
      </w:r>
      <w:r w:rsidR="0079518B">
        <w:t>, separate document</w:t>
      </w:r>
      <w:r w:rsidR="000A69A9">
        <w:t>)</w:t>
      </w:r>
    </w:p>
    <w:p w14:paraId="0AD16B76" w14:textId="627D4051" w:rsidR="001509D2" w:rsidRDefault="001509D2" w:rsidP="001509D2">
      <w:pPr>
        <w:pStyle w:val="ListParagraph"/>
        <w:numPr>
          <w:ilvl w:val="0"/>
          <w:numId w:val="9"/>
        </w:numPr>
      </w:pPr>
      <w:r>
        <w:rPr>
          <w:i/>
          <w:u w:val="single"/>
        </w:rPr>
        <w:t>Budget</w:t>
      </w:r>
    </w:p>
    <w:p w14:paraId="1F144B63" w14:textId="36DDB3B3" w:rsidR="001509D2" w:rsidRDefault="00361BB4" w:rsidP="001509D2">
      <w:pPr>
        <w:pStyle w:val="ListParagraph"/>
        <w:numPr>
          <w:ilvl w:val="0"/>
          <w:numId w:val="20"/>
        </w:numPr>
        <w:ind w:left="1080" w:hanging="270"/>
      </w:pPr>
      <w:r>
        <w:t>The maximum bid for the proposed work is</w:t>
      </w:r>
      <w:r w:rsidR="001509D2">
        <w:t xml:space="preserve"> $50,000</w:t>
      </w:r>
      <w:r w:rsidR="005B78DC">
        <w:t xml:space="preserve">. Any bids exceeding this amount will be </w:t>
      </w:r>
      <w:r w:rsidR="00C3726A">
        <w:t xml:space="preserve">not be </w:t>
      </w:r>
      <w:r w:rsidR="005B78DC">
        <w:t>eligible</w:t>
      </w:r>
      <w:r w:rsidR="001509D2">
        <w:t xml:space="preserve">. Additional points will be given for bids under the maximum. </w:t>
      </w:r>
      <w:r w:rsidR="008B274C">
        <w:t>Include</w:t>
      </w:r>
      <w:r w:rsidR="001509D2">
        <w:t xml:space="preserve"> preferred payment timing to match the project timeline and milestones (100 words maximum).</w:t>
      </w:r>
    </w:p>
    <w:p w14:paraId="7F30A2D8" w14:textId="11E9C6C1" w:rsidR="00FD1092" w:rsidRDefault="001373A1" w:rsidP="004E016B">
      <w:pPr>
        <w:pStyle w:val="ListParagraph"/>
        <w:numPr>
          <w:ilvl w:val="0"/>
          <w:numId w:val="9"/>
        </w:numPr>
      </w:pPr>
      <w:r w:rsidRPr="001373A1">
        <w:rPr>
          <w:i/>
          <w:u w:val="single"/>
        </w:rPr>
        <w:t>Additional value-add</w:t>
      </w:r>
    </w:p>
    <w:p w14:paraId="41B5E585" w14:textId="298DB5CC" w:rsidR="00172F7D" w:rsidRDefault="00DB51CE" w:rsidP="004E016B">
      <w:pPr>
        <w:pStyle w:val="ListParagraph"/>
        <w:numPr>
          <w:ilvl w:val="0"/>
          <w:numId w:val="20"/>
        </w:numPr>
        <w:ind w:left="1080" w:hanging="270"/>
      </w:pPr>
      <w:r>
        <w:t>Please name any additional analysis, data, case study, or other research elemen</w:t>
      </w:r>
      <w:r w:rsidR="000A69A9">
        <w:t xml:space="preserve">t the consultant can offer </w:t>
      </w:r>
      <w:r w:rsidR="0035378E">
        <w:t>in</w:t>
      </w:r>
      <w:r w:rsidR="000A69A9">
        <w:t xml:space="preserve"> the project </w:t>
      </w:r>
      <w:r>
        <w:t>to</w:t>
      </w:r>
      <w:r w:rsidR="000A69A9">
        <w:t xml:space="preserve"> advance</w:t>
      </w:r>
      <w:r>
        <w:t xml:space="preserve"> the overall project</w:t>
      </w:r>
      <w:r w:rsidR="00172F7D">
        <w:t xml:space="preserve"> objectives</w:t>
      </w:r>
      <w:r w:rsidR="0035378E">
        <w:t>.</w:t>
      </w:r>
    </w:p>
    <w:p w14:paraId="19756A43" w14:textId="406A2847" w:rsidR="004E016B" w:rsidRDefault="00172F7D" w:rsidP="004E016B">
      <w:pPr>
        <w:pStyle w:val="ListParagraph"/>
        <w:numPr>
          <w:ilvl w:val="0"/>
          <w:numId w:val="20"/>
        </w:numPr>
        <w:ind w:left="1080" w:hanging="270"/>
      </w:pPr>
      <w:r>
        <w:t>Maximum 1 page</w:t>
      </w:r>
      <w:r w:rsidR="00DB51CE">
        <w:t xml:space="preserve"> </w:t>
      </w:r>
    </w:p>
    <w:p w14:paraId="6921D484" w14:textId="77777777" w:rsidR="004902E7" w:rsidRPr="007D02FB" w:rsidRDefault="004902E7" w:rsidP="004902E7">
      <w:pPr>
        <w:rPr>
          <w:sz w:val="12"/>
        </w:rPr>
      </w:pPr>
    </w:p>
    <w:p w14:paraId="4E68A21C" w14:textId="3ED500D2" w:rsidR="00E842AD" w:rsidRDefault="00E9198A">
      <w:r>
        <w:t xml:space="preserve">We provide clear guidelines above </w:t>
      </w:r>
      <w:r w:rsidR="0079518B">
        <w:t xml:space="preserve">to emphasize </w:t>
      </w:r>
      <w:r w:rsidR="00022C9B">
        <w:t>the importance of</w:t>
      </w:r>
      <w:r w:rsidR="00B0089F">
        <w:t xml:space="preserve"> </w:t>
      </w:r>
      <w:r w:rsidR="00CB18AB">
        <w:t>succinct proposals</w:t>
      </w:r>
      <w:r w:rsidR="00600DAD">
        <w:t xml:space="preserve">. We view the ideal proposal to be clearly written and </w:t>
      </w:r>
      <w:r w:rsidR="0068249D">
        <w:t>within</w:t>
      </w:r>
      <w:r w:rsidR="00600DAD">
        <w:t xml:space="preserve"> </w:t>
      </w:r>
      <w:r w:rsidR="00600DAD" w:rsidRPr="00626C7B">
        <w:rPr>
          <w:b/>
        </w:rPr>
        <w:t>6 pages</w:t>
      </w:r>
      <w:r w:rsidR="00B0089F">
        <w:rPr>
          <w:b/>
        </w:rPr>
        <w:t xml:space="preserve"> </w:t>
      </w:r>
      <w:r w:rsidR="00B0089F">
        <w:t>(11- or 12-point font)</w:t>
      </w:r>
      <w:r>
        <w:t xml:space="preserve">. </w:t>
      </w:r>
      <w:r w:rsidR="00600DAD">
        <w:t xml:space="preserve">Proposals </w:t>
      </w:r>
      <w:r w:rsidR="00B0089F">
        <w:t>over</w:t>
      </w:r>
      <w:r w:rsidR="00192979">
        <w:t xml:space="preserve"> 8 pages</w:t>
      </w:r>
      <w:r w:rsidR="00600DAD">
        <w:t xml:space="preserve"> will not be accepted</w:t>
      </w:r>
      <w:r w:rsidR="00192979">
        <w:t xml:space="preserve">. </w:t>
      </w:r>
      <w:r w:rsidR="004902E7" w:rsidRPr="004902E7">
        <w:t xml:space="preserve">We also ask </w:t>
      </w:r>
      <w:r w:rsidR="00B0089F">
        <w:t>for</w:t>
      </w:r>
      <w:r w:rsidR="00E35F3F">
        <w:t xml:space="preserve"> two </w:t>
      </w:r>
      <w:r w:rsidR="00B0089F">
        <w:t>references</w:t>
      </w:r>
      <w:r w:rsidR="002B13BD">
        <w:t xml:space="preserve"> that can personally attest to the consultant</w:t>
      </w:r>
      <w:r w:rsidR="00B0089F">
        <w:t>’s</w:t>
      </w:r>
      <w:r w:rsidR="002B13BD">
        <w:t xml:space="preserve"> experience in successfully executing</w:t>
      </w:r>
      <w:r w:rsidR="004902E7" w:rsidRPr="004902E7">
        <w:t xml:space="preserve"> similar project</w:t>
      </w:r>
      <w:r w:rsidR="00E35F3F">
        <w:t>s</w:t>
      </w:r>
      <w:r w:rsidR="002B13BD">
        <w:t>, ideally on</w:t>
      </w:r>
      <w:r w:rsidR="00E35F3F">
        <w:t xml:space="preserve"> a similar </w:t>
      </w:r>
      <w:r w:rsidR="00B0089F">
        <w:t>topic</w:t>
      </w:r>
      <w:r w:rsidR="004902E7" w:rsidRPr="004902E7">
        <w:t>.</w:t>
      </w:r>
      <w:r w:rsidR="00626C7B">
        <w:t xml:space="preserve"> </w:t>
      </w:r>
    </w:p>
    <w:p w14:paraId="698777D7" w14:textId="77777777" w:rsidR="00626C7B" w:rsidRPr="006201C4" w:rsidRDefault="00626C7B">
      <w:pPr>
        <w:rPr>
          <w:sz w:val="16"/>
        </w:rPr>
      </w:pPr>
    </w:p>
    <w:p w14:paraId="53DD3F9C" w14:textId="640D6C7C" w:rsidR="00626C7B" w:rsidRPr="00626C7B" w:rsidRDefault="00626C7B">
      <w:r>
        <w:t xml:space="preserve">Please submit </w:t>
      </w:r>
      <w:r w:rsidR="001E2215">
        <w:t xml:space="preserve">(1) the </w:t>
      </w:r>
      <w:r w:rsidR="0068249D">
        <w:t>proposal</w:t>
      </w:r>
      <w:r w:rsidR="001470A3">
        <w:t xml:space="preserve"> in Word</w:t>
      </w:r>
      <w:r w:rsidR="00172F7D">
        <w:t xml:space="preserve"> of 5</w:t>
      </w:r>
      <w:r w:rsidR="006817FA">
        <w:t>-8 pages</w:t>
      </w:r>
      <w:r w:rsidR="001E2215">
        <w:t>, (2) the principle investigator</w:t>
      </w:r>
      <w:r w:rsidR="00D9076A">
        <w:t>’s</w:t>
      </w:r>
      <w:r w:rsidR="001E2215">
        <w:t xml:space="preserve"> curriculum vitae</w:t>
      </w:r>
      <w:r w:rsidR="006817FA">
        <w:t xml:space="preserve"> of up to 3 pages</w:t>
      </w:r>
      <w:r w:rsidR="001E2215">
        <w:t xml:space="preserve">, and (3) contact information for two professional references </w:t>
      </w:r>
      <w:r>
        <w:t xml:space="preserve">to </w:t>
      </w:r>
      <w:hyperlink r:id="rId21" w:history="1">
        <w:r w:rsidR="0068249D" w:rsidRPr="009A1DAF">
          <w:rPr>
            <w:rStyle w:val="Hyperlink"/>
          </w:rPr>
          <w:t>secretariat@zevalliance.org</w:t>
        </w:r>
      </w:hyperlink>
      <w:r w:rsidR="00B0572B">
        <w:t xml:space="preserve"> by no later than </w:t>
      </w:r>
      <w:r w:rsidR="00B0572B" w:rsidRPr="00B0572B">
        <w:rPr>
          <w:b/>
        </w:rPr>
        <w:t>February 19</w:t>
      </w:r>
      <w:r>
        <w:t xml:space="preserve">. </w:t>
      </w:r>
      <w:r w:rsidR="000D66BC">
        <w:t xml:space="preserve">If potential bidders express initial interest in submitting a proposal by February 12, the secretariat will email any potential updates. </w:t>
      </w:r>
      <w:r>
        <w:t>The</w:t>
      </w:r>
      <w:r w:rsidR="001E2215">
        <w:t xml:space="preserve"> s</w:t>
      </w:r>
      <w:r>
        <w:t xml:space="preserve">ecretariat </w:t>
      </w:r>
      <w:r w:rsidR="001E2215">
        <w:t>may answer or ask</w:t>
      </w:r>
      <w:r>
        <w:t xml:space="preserve"> clarification questions but </w:t>
      </w:r>
      <w:r w:rsidR="00E242CB">
        <w:t>is not obligated</w:t>
      </w:r>
      <w:r>
        <w:t xml:space="preserve"> to respond</w:t>
      </w:r>
      <w:r w:rsidR="00060165">
        <w:t xml:space="preserve"> to inquiries</w:t>
      </w:r>
      <w:r>
        <w:t xml:space="preserve">. </w:t>
      </w:r>
    </w:p>
    <w:sectPr w:rsidR="00626C7B" w:rsidRPr="00626C7B" w:rsidSect="00DA4AC2">
      <w:headerReference w:type="default" r:id="rId22"/>
      <w:footerReference w:type="even" r:id="rId23"/>
      <w:footerReference w:type="default" r:id="rId24"/>
      <w:pgSz w:w="12240" w:h="15840"/>
      <w:pgMar w:top="1260" w:right="117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F2C5" w14:textId="77777777" w:rsidR="00FC7E52" w:rsidRDefault="00FC7E52" w:rsidP="008C0231">
      <w:r>
        <w:separator/>
      </w:r>
    </w:p>
  </w:endnote>
  <w:endnote w:type="continuationSeparator" w:id="0">
    <w:p w14:paraId="2296B9C2" w14:textId="77777777" w:rsidR="00FC7E52" w:rsidRDefault="00FC7E52" w:rsidP="008C0231">
      <w:r>
        <w:continuationSeparator/>
      </w:r>
    </w:p>
  </w:endnote>
  <w:endnote w:type="continuationNotice" w:id="1">
    <w:p w14:paraId="2795BA1E" w14:textId="77777777" w:rsidR="00FC7E52" w:rsidRDefault="00FC7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Ｐゴシック">
    <w:panose1 w:val="020B0600070205080204"/>
    <w:charset w:val="80"/>
    <w:family w:val="swiss"/>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EA7F" w14:textId="77777777" w:rsidR="00A232FB" w:rsidRDefault="00A232FB" w:rsidP="00413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19EA5" w14:textId="77777777" w:rsidR="00A232FB" w:rsidRDefault="00A232FB" w:rsidP="008C0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7324" w14:textId="77777777" w:rsidR="00A232FB" w:rsidRPr="00A33C06" w:rsidRDefault="00A232FB" w:rsidP="0041381C">
    <w:pPr>
      <w:pStyle w:val="Footer"/>
      <w:framePr w:wrap="around" w:vAnchor="text" w:hAnchor="margin" w:xAlign="right" w:y="1"/>
      <w:rPr>
        <w:rStyle w:val="PageNumber"/>
        <w:color w:val="7F7F7F" w:themeColor="text1" w:themeTint="80"/>
        <w:szCs w:val="22"/>
      </w:rPr>
    </w:pPr>
    <w:r w:rsidRPr="00A33C06">
      <w:rPr>
        <w:rStyle w:val="PageNumber"/>
        <w:color w:val="7F7F7F" w:themeColor="text1" w:themeTint="80"/>
        <w:szCs w:val="22"/>
      </w:rPr>
      <w:fldChar w:fldCharType="begin"/>
    </w:r>
    <w:r w:rsidRPr="00A33C06">
      <w:rPr>
        <w:rStyle w:val="PageNumber"/>
        <w:color w:val="7F7F7F" w:themeColor="text1" w:themeTint="80"/>
        <w:szCs w:val="22"/>
      </w:rPr>
      <w:instrText xml:space="preserve">PAGE  </w:instrText>
    </w:r>
    <w:r w:rsidRPr="00A33C06">
      <w:rPr>
        <w:rStyle w:val="PageNumber"/>
        <w:color w:val="7F7F7F" w:themeColor="text1" w:themeTint="80"/>
        <w:szCs w:val="22"/>
      </w:rPr>
      <w:fldChar w:fldCharType="separate"/>
    </w:r>
    <w:r w:rsidR="00447ABE">
      <w:rPr>
        <w:rStyle w:val="PageNumber"/>
        <w:noProof/>
        <w:color w:val="7F7F7F" w:themeColor="text1" w:themeTint="80"/>
        <w:szCs w:val="22"/>
      </w:rPr>
      <w:t>4</w:t>
    </w:r>
    <w:r w:rsidRPr="00A33C06">
      <w:rPr>
        <w:rStyle w:val="PageNumber"/>
        <w:color w:val="7F7F7F" w:themeColor="text1" w:themeTint="80"/>
        <w:szCs w:val="22"/>
      </w:rPr>
      <w:fldChar w:fldCharType="end"/>
    </w:r>
  </w:p>
  <w:p w14:paraId="0FD3F137" w14:textId="77777777" w:rsidR="00A232FB" w:rsidRDefault="00A232FB" w:rsidP="008C02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4435" w14:textId="77777777" w:rsidR="00FC7E52" w:rsidRDefault="00FC7E52" w:rsidP="008C0231">
      <w:r>
        <w:separator/>
      </w:r>
    </w:p>
  </w:footnote>
  <w:footnote w:type="continuationSeparator" w:id="0">
    <w:p w14:paraId="20045672" w14:textId="77777777" w:rsidR="00FC7E52" w:rsidRDefault="00FC7E52" w:rsidP="008C0231">
      <w:r>
        <w:continuationSeparator/>
      </w:r>
    </w:p>
  </w:footnote>
  <w:footnote w:type="continuationNotice" w:id="1">
    <w:p w14:paraId="648188E0" w14:textId="77777777" w:rsidR="00FC7E52" w:rsidRDefault="00FC7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FF04" w14:textId="77777777" w:rsidR="00A232FB" w:rsidRDefault="00A23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AC"/>
    <w:multiLevelType w:val="hybridMultilevel"/>
    <w:tmpl w:val="B312398A"/>
    <w:lvl w:ilvl="0" w:tplc="49BC2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DD2"/>
    <w:multiLevelType w:val="hybridMultilevel"/>
    <w:tmpl w:val="E6F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0A93"/>
    <w:multiLevelType w:val="hybridMultilevel"/>
    <w:tmpl w:val="C2060A30"/>
    <w:lvl w:ilvl="0" w:tplc="49BC2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D3DC6"/>
    <w:multiLevelType w:val="hybridMultilevel"/>
    <w:tmpl w:val="26F8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47A2D"/>
    <w:multiLevelType w:val="hybridMultilevel"/>
    <w:tmpl w:val="854C33FC"/>
    <w:lvl w:ilvl="0" w:tplc="38C431B0">
      <w:start w:val="4"/>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40B"/>
    <w:multiLevelType w:val="hybridMultilevel"/>
    <w:tmpl w:val="59D00D1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78D"/>
    <w:multiLevelType w:val="hybridMultilevel"/>
    <w:tmpl w:val="97E4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6201E"/>
    <w:multiLevelType w:val="hybridMultilevel"/>
    <w:tmpl w:val="B9D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47253"/>
    <w:multiLevelType w:val="hybridMultilevel"/>
    <w:tmpl w:val="E96C8ACA"/>
    <w:lvl w:ilvl="0" w:tplc="49BC2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03919"/>
    <w:multiLevelType w:val="hybridMultilevel"/>
    <w:tmpl w:val="737A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02F10"/>
    <w:multiLevelType w:val="hybridMultilevel"/>
    <w:tmpl w:val="73A8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0232F"/>
    <w:multiLevelType w:val="hybridMultilevel"/>
    <w:tmpl w:val="E58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915FD"/>
    <w:multiLevelType w:val="hybridMultilevel"/>
    <w:tmpl w:val="5D6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62AFD"/>
    <w:multiLevelType w:val="hybridMultilevel"/>
    <w:tmpl w:val="E96C8ACA"/>
    <w:lvl w:ilvl="0" w:tplc="49BC2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36CAD"/>
    <w:multiLevelType w:val="hybridMultilevel"/>
    <w:tmpl w:val="4BCE8016"/>
    <w:lvl w:ilvl="0" w:tplc="49BC23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56E02"/>
    <w:multiLevelType w:val="hybridMultilevel"/>
    <w:tmpl w:val="458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A444E"/>
    <w:multiLevelType w:val="hybridMultilevel"/>
    <w:tmpl w:val="30A80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417F4"/>
    <w:multiLevelType w:val="hybridMultilevel"/>
    <w:tmpl w:val="64B4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53449"/>
    <w:multiLevelType w:val="hybridMultilevel"/>
    <w:tmpl w:val="FF0C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83D61"/>
    <w:multiLevelType w:val="hybridMultilevel"/>
    <w:tmpl w:val="E96C8ACA"/>
    <w:lvl w:ilvl="0" w:tplc="49BC2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7"/>
  </w:num>
  <w:num w:numId="4">
    <w:abstractNumId w:val="6"/>
  </w:num>
  <w:num w:numId="5">
    <w:abstractNumId w:val="18"/>
  </w:num>
  <w:num w:numId="6">
    <w:abstractNumId w:val="10"/>
  </w:num>
  <w:num w:numId="7">
    <w:abstractNumId w:val="11"/>
  </w:num>
  <w:num w:numId="8">
    <w:abstractNumId w:val="3"/>
  </w:num>
  <w:num w:numId="9">
    <w:abstractNumId w:val="14"/>
  </w:num>
  <w:num w:numId="10">
    <w:abstractNumId w:val="15"/>
  </w:num>
  <w:num w:numId="11">
    <w:abstractNumId w:val="7"/>
  </w:num>
  <w:num w:numId="12">
    <w:abstractNumId w:val="9"/>
  </w:num>
  <w:num w:numId="13">
    <w:abstractNumId w:val="2"/>
  </w:num>
  <w:num w:numId="14">
    <w:abstractNumId w:val="1"/>
  </w:num>
  <w:num w:numId="15">
    <w:abstractNumId w:val="0"/>
  </w:num>
  <w:num w:numId="16">
    <w:abstractNumId w:val="16"/>
  </w:num>
  <w:num w:numId="17">
    <w:abstractNumId w:val="13"/>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07"/>
    <w:rsid w:val="00001EFF"/>
    <w:rsid w:val="00003D01"/>
    <w:rsid w:val="00007905"/>
    <w:rsid w:val="0000794D"/>
    <w:rsid w:val="00015174"/>
    <w:rsid w:val="00016234"/>
    <w:rsid w:val="00020C26"/>
    <w:rsid w:val="00022C9B"/>
    <w:rsid w:val="000265D6"/>
    <w:rsid w:val="00027C33"/>
    <w:rsid w:val="000321DC"/>
    <w:rsid w:val="00032847"/>
    <w:rsid w:val="00034035"/>
    <w:rsid w:val="00037F05"/>
    <w:rsid w:val="00047912"/>
    <w:rsid w:val="000503D5"/>
    <w:rsid w:val="00050648"/>
    <w:rsid w:val="00053C82"/>
    <w:rsid w:val="00054316"/>
    <w:rsid w:val="000554E0"/>
    <w:rsid w:val="0005749E"/>
    <w:rsid w:val="00060165"/>
    <w:rsid w:val="000605A7"/>
    <w:rsid w:val="00063A1B"/>
    <w:rsid w:val="00063AC3"/>
    <w:rsid w:val="00071AC6"/>
    <w:rsid w:val="000756B6"/>
    <w:rsid w:val="00075C3E"/>
    <w:rsid w:val="00076143"/>
    <w:rsid w:val="00082C07"/>
    <w:rsid w:val="000901D7"/>
    <w:rsid w:val="0009132C"/>
    <w:rsid w:val="000947B5"/>
    <w:rsid w:val="00097A38"/>
    <w:rsid w:val="000A1131"/>
    <w:rsid w:val="000A36BD"/>
    <w:rsid w:val="000A4475"/>
    <w:rsid w:val="000A46C5"/>
    <w:rsid w:val="000A5643"/>
    <w:rsid w:val="000A69A9"/>
    <w:rsid w:val="000B696B"/>
    <w:rsid w:val="000C07A8"/>
    <w:rsid w:val="000C0E00"/>
    <w:rsid w:val="000C34B4"/>
    <w:rsid w:val="000C4765"/>
    <w:rsid w:val="000C4C14"/>
    <w:rsid w:val="000C52CD"/>
    <w:rsid w:val="000C6587"/>
    <w:rsid w:val="000D25F4"/>
    <w:rsid w:val="000D2825"/>
    <w:rsid w:val="000D3323"/>
    <w:rsid w:val="000D4D73"/>
    <w:rsid w:val="000D66BC"/>
    <w:rsid w:val="000E11CA"/>
    <w:rsid w:val="000E31AE"/>
    <w:rsid w:val="000E407F"/>
    <w:rsid w:val="000E4913"/>
    <w:rsid w:val="000E4A16"/>
    <w:rsid w:val="000F2B06"/>
    <w:rsid w:val="000F4F5F"/>
    <w:rsid w:val="000F6CCF"/>
    <w:rsid w:val="000F7187"/>
    <w:rsid w:val="00102432"/>
    <w:rsid w:val="00104441"/>
    <w:rsid w:val="00111E22"/>
    <w:rsid w:val="00115D16"/>
    <w:rsid w:val="001163F4"/>
    <w:rsid w:val="00117C09"/>
    <w:rsid w:val="00123A7A"/>
    <w:rsid w:val="00123ADB"/>
    <w:rsid w:val="00131530"/>
    <w:rsid w:val="001328EC"/>
    <w:rsid w:val="00133419"/>
    <w:rsid w:val="0013414A"/>
    <w:rsid w:val="001363CE"/>
    <w:rsid w:val="001373A1"/>
    <w:rsid w:val="001437C7"/>
    <w:rsid w:val="001470A3"/>
    <w:rsid w:val="001509D2"/>
    <w:rsid w:val="001521A3"/>
    <w:rsid w:val="00152E2F"/>
    <w:rsid w:val="00153505"/>
    <w:rsid w:val="00153EAF"/>
    <w:rsid w:val="00154ECF"/>
    <w:rsid w:val="0015588A"/>
    <w:rsid w:val="00162A07"/>
    <w:rsid w:val="00164963"/>
    <w:rsid w:val="00164DD7"/>
    <w:rsid w:val="0017252D"/>
    <w:rsid w:val="00172F0E"/>
    <w:rsid w:val="00172F7D"/>
    <w:rsid w:val="00186902"/>
    <w:rsid w:val="00192979"/>
    <w:rsid w:val="0019621A"/>
    <w:rsid w:val="00196E00"/>
    <w:rsid w:val="001A575F"/>
    <w:rsid w:val="001A6521"/>
    <w:rsid w:val="001B6D9D"/>
    <w:rsid w:val="001C257F"/>
    <w:rsid w:val="001C5898"/>
    <w:rsid w:val="001C5D79"/>
    <w:rsid w:val="001C7E3A"/>
    <w:rsid w:val="001D0AA9"/>
    <w:rsid w:val="001D1F77"/>
    <w:rsid w:val="001D22D2"/>
    <w:rsid w:val="001E2215"/>
    <w:rsid w:val="002027C5"/>
    <w:rsid w:val="0020568B"/>
    <w:rsid w:val="002072C2"/>
    <w:rsid w:val="00210B95"/>
    <w:rsid w:val="00211A28"/>
    <w:rsid w:val="00230CE9"/>
    <w:rsid w:val="002336B9"/>
    <w:rsid w:val="00235F39"/>
    <w:rsid w:val="0024367E"/>
    <w:rsid w:val="00251F42"/>
    <w:rsid w:val="00257606"/>
    <w:rsid w:val="00264CED"/>
    <w:rsid w:val="002675B6"/>
    <w:rsid w:val="00273678"/>
    <w:rsid w:val="00276B6A"/>
    <w:rsid w:val="00280B87"/>
    <w:rsid w:val="00282000"/>
    <w:rsid w:val="00285FED"/>
    <w:rsid w:val="00294560"/>
    <w:rsid w:val="002949EB"/>
    <w:rsid w:val="002A2DCC"/>
    <w:rsid w:val="002A3D65"/>
    <w:rsid w:val="002B13BD"/>
    <w:rsid w:val="002B6011"/>
    <w:rsid w:val="002B6CD5"/>
    <w:rsid w:val="002B7934"/>
    <w:rsid w:val="002C2AA8"/>
    <w:rsid w:val="002C49C8"/>
    <w:rsid w:val="002D2B2E"/>
    <w:rsid w:val="002D3346"/>
    <w:rsid w:val="002E095F"/>
    <w:rsid w:val="002E0FD1"/>
    <w:rsid w:val="002E56EB"/>
    <w:rsid w:val="002E5F8F"/>
    <w:rsid w:val="002F142A"/>
    <w:rsid w:val="002F7A6D"/>
    <w:rsid w:val="00301DFB"/>
    <w:rsid w:val="0030241A"/>
    <w:rsid w:val="00316AD3"/>
    <w:rsid w:val="003222F8"/>
    <w:rsid w:val="00326F84"/>
    <w:rsid w:val="0032762B"/>
    <w:rsid w:val="00333F82"/>
    <w:rsid w:val="00334391"/>
    <w:rsid w:val="003362CE"/>
    <w:rsid w:val="00342613"/>
    <w:rsid w:val="00342D0D"/>
    <w:rsid w:val="00344CC0"/>
    <w:rsid w:val="0035378E"/>
    <w:rsid w:val="00356CC5"/>
    <w:rsid w:val="00360746"/>
    <w:rsid w:val="00361BB4"/>
    <w:rsid w:val="00361BF9"/>
    <w:rsid w:val="003703A7"/>
    <w:rsid w:val="003727DA"/>
    <w:rsid w:val="00375E66"/>
    <w:rsid w:val="003766C7"/>
    <w:rsid w:val="0037732A"/>
    <w:rsid w:val="003804B8"/>
    <w:rsid w:val="00382804"/>
    <w:rsid w:val="003833D3"/>
    <w:rsid w:val="00383509"/>
    <w:rsid w:val="00394D22"/>
    <w:rsid w:val="00395D56"/>
    <w:rsid w:val="003A18DB"/>
    <w:rsid w:val="003A388A"/>
    <w:rsid w:val="003B0DC8"/>
    <w:rsid w:val="003B1816"/>
    <w:rsid w:val="003B35FA"/>
    <w:rsid w:val="003B366D"/>
    <w:rsid w:val="003B4C20"/>
    <w:rsid w:val="003B4D9F"/>
    <w:rsid w:val="003B5C55"/>
    <w:rsid w:val="003B79A3"/>
    <w:rsid w:val="003C0611"/>
    <w:rsid w:val="003C3D3D"/>
    <w:rsid w:val="003C4703"/>
    <w:rsid w:val="003C59CD"/>
    <w:rsid w:val="003D020A"/>
    <w:rsid w:val="003E0F65"/>
    <w:rsid w:val="003E1071"/>
    <w:rsid w:val="003E142D"/>
    <w:rsid w:val="003E3515"/>
    <w:rsid w:val="003E617A"/>
    <w:rsid w:val="003E66BD"/>
    <w:rsid w:val="003F0ECF"/>
    <w:rsid w:val="003F2C0E"/>
    <w:rsid w:val="003F45E1"/>
    <w:rsid w:val="00404E86"/>
    <w:rsid w:val="00405B7A"/>
    <w:rsid w:val="00407201"/>
    <w:rsid w:val="00411C9E"/>
    <w:rsid w:val="0041381C"/>
    <w:rsid w:val="00414730"/>
    <w:rsid w:val="004169E5"/>
    <w:rsid w:val="00425C38"/>
    <w:rsid w:val="00430CB5"/>
    <w:rsid w:val="004339F9"/>
    <w:rsid w:val="00435CCB"/>
    <w:rsid w:val="00437044"/>
    <w:rsid w:val="00437C14"/>
    <w:rsid w:val="0044075D"/>
    <w:rsid w:val="00441368"/>
    <w:rsid w:val="004468C4"/>
    <w:rsid w:val="00447ABE"/>
    <w:rsid w:val="00447ACD"/>
    <w:rsid w:val="0045033D"/>
    <w:rsid w:val="00450733"/>
    <w:rsid w:val="00456009"/>
    <w:rsid w:val="004626E4"/>
    <w:rsid w:val="004664EF"/>
    <w:rsid w:val="00467C90"/>
    <w:rsid w:val="00470B64"/>
    <w:rsid w:val="004718C5"/>
    <w:rsid w:val="00474ECA"/>
    <w:rsid w:val="00475252"/>
    <w:rsid w:val="004757EC"/>
    <w:rsid w:val="00477731"/>
    <w:rsid w:val="00483B0F"/>
    <w:rsid w:val="0048637A"/>
    <w:rsid w:val="00486CA7"/>
    <w:rsid w:val="00490001"/>
    <w:rsid w:val="004902E7"/>
    <w:rsid w:val="00490CB7"/>
    <w:rsid w:val="0049159A"/>
    <w:rsid w:val="00494AEC"/>
    <w:rsid w:val="004A0AFE"/>
    <w:rsid w:val="004B4436"/>
    <w:rsid w:val="004B4D14"/>
    <w:rsid w:val="004B58B0"/>
    <w:rsid w:val="004B5C66"/>
    <w:rsid w:val="004B753A"/>
    <w:rsid w:val="004B7712"/>
    <w:rsid w:val="004B7A8D"/>
    <w:rsid w:val="004C2316"/>
    <w:rsid w:val="004C3F3B"/>
    <w:rsid w:val="004C5294"/>
    <w:rsid w:val="004C724A"/>
    <w:rsid w:val="004D07E4"/>
    <w:rsid w:val="004D3736"/>
    <w:rsid w:val="004D3A64"/>
    <w:rsid w:val="004D5DDD"/>
    <w:rsid w:val="004D7333"/>
    <w:rsid w:val="004E016B"/>
    <w:rsid w:val="004E3F21"/>
    <w:rsid w:val="004E47BE"/>
    <w:rsid w:val="004E5176"/>
    <w:rsid w:val="004F0053"/>
    <w:rsid w:val="004F136E"/>
    <w:rsid w:val="004F23BC"/>
    <w:rsid w:val="004F255A"/>
    <w:rsid w:val="004F56D2"/>
    <w:rsid w:val="004F5F2B"/>
    <w:rsid w:val="005017AE"/>
    <w:rsid w:val="00501EF7"/>
    <w:rsid w:val="0050496D"/>
    <w:rsid w:val="005067DE"/>
    <w:rsid w:val="00512404"/>
    <w:rsid w:val="005229F8"/>
    <w:rsid w:val="005247AF"/>
    <w:rsid w:val="005254C0"/>
    <w:rsid w:val="00526164"/>
    <w:rsid w:val="00532CEB"/>
    <w:rsid w:val="00533B09"/>
    <w:rsid w:val="005401C9"/>
    <w:rsid w:val="005401F9"/>
    <w:rsid w:val="0054049B"/>
    <w:rsid w:val="00544CF1"/>
    <w:rsid w:val="00553C73"/>
    <w:rsid w:val="00554D3B"/>
    <w:rsid w:val="00555C0A"/>
    <w:rsid w:val="00556D6E"/>
    <w:rsid w:val="00562956"/>
    <w:rsid w:val="0057329C"/>
    <w:rsid w:val="00577F5D"/>
    <w:rsid w:val="0058199F"/>
    <w:rsid w:val="00583BE6"/>
    <w:rsid w:val="00591C09"/>
    <w:rsid w:val="00595B56"/>
    <w:rsid w:val="0059775C"/>
    <w:rsid w:val="005A69E4"/>
    <w:rsid w:val="005B128E"/>
    <w:rsid w:val="005B2272"/>
    <w:rsid w:val="005B4121"/>
    <w:rsid w:val="005B78DC"/>
    <w:rsid w:val="005B7F89"/>
    <w:rsid w:val="005C1C75"/>
    <w:rsid w:val="005C25D9"/>
    <w:rsid w:val="005C34DB"/>
    <w:rsid w:val="005D1E66"/>
    <w:rsid w:val="005D6E7B"/>
    <w:rsid w:val="005D72C9"/>
    <w:rsid w:val="005E0B10"/>
    <w:rsid w:val="005E1B2C"/>
    <w:rsid w:val="005E2CAD"/>
    <w:rsid w:val="005E6AD7"/>
    <w:rsid w:val="005F1372"/>
    <w:rsid w:val="005F23B4"/>
    <w:rsid w:val="005F310F"/>
    <w:rsid w:val="005F5469"/>
    <w:rsid w:val="005F5F11"/>
    <w:rsid w:val="00600DAD"/>
    <w:rsid w:val="00601CC1"/>
    <w:rsid w:val="00602060"/>
    <w:rsid w:val="00603E40"/>
    <w:rsid w:val="00606A1B"/>
    <w:rsid w:val="00606AEF"/>
    <w:rsid w:val="00610F0E"/>
    <w:rsid w:val="006112AD"/>
    <w:rsid w:val="00615899"/>
    <w:rsid w:val="00616708"/>
    <w:rsid w:val="00616D67"/>
    <w:rsid w:val="006201C4"/>
    <w:rsid w:val="006205A3"/>
    <w:rsid w:val="006260B9"/>
    <w:rsid w:val="00626C7B"/>
    <w:rsid w:val="00631162"/>
    <w:rsid w:val="00637BC5"/>
    <w:rsid w:val="00640968"/>
    <w:rsid w:val="006425A5"/>
    <w:rsid w:val="00647C55"/>
    <w:rsid w:val="00650BFA"/>
    <w:rsid w:val="00650D94"/>
    <w:rsid w:val="00653D50"/>
    <w:rsid w:val="00654C4C"/>
    <w:rsid w:val="0065599B"/>
    <w:rsid w:val="00662FE3"/>
    <w:rsid w:val="00663DCD"/>
    <w:rsid w:val="00664B86"/>
    <w:rsid w:val="00674CF6"/>
    <w:rsid w:val="006754AD"/>
    <w:rsid w:val="00681638"/>
    <w:rsid w:val="006817FA"/>
    <w:rsid w:val="0068249D"/>
    <w:rsid w:val="00690653"/>
    <w:rsid w:val="0069503F"/>
    <w:rsid w:val="00697AAE"/>
    <w:rsid w:val="006A5AB9"/>
    <w:rsid w:val="006B146C"/>
    <w:rsid w:val="006B14C6"/>
    <w:rsid w:val="006B2F28"/>
    <w:rsid w:val="006C251A"/>
    <w:rsid w:val="006C28B9"/>
    <w:rsid w:val="006C3874"/>
    <w:rsid w:val="006C6EEE"/>
    <w:rsid w:val="006D057C"/>
    <w:rsid w:val="006D08F8"/>
    <w:rsid w:val="006D2F8E"/>
    <w:rsid w:val="006D49A7"/>
    <w:rsid w:val="006D538A"/>
    <w:rsid w:val="006D77C3"/>
    <w:rsid w:val="006D7E9E"/>
    <w:rsid w:val="006E7A92"/>
    <w:rsid w:val="006E7CEF"/>
    <w:rsid w:val="006F1548"/>
    <w:rsid w:val="007004CD"/>
    <w:rsid w:val="00703389"/>
    <w:rsid w:val="00707A16"/>
    <w:rsid w:val="00712A99"/>
    <w:rsid w:val="0071633D"/>
    <w:rsid w:val="00727561"/>
    <w:rsid w:val="0073070F"/>
    <w:rsid w:val="007317C8"/>
    <w:rsid w:val="0073225E"/>
    <w:rsid w:val="00743290"/>
    <w:rsid w:val="0074329F"/>
    <w:rsid w:val="00746451"/>
    <w:rsid w:val="00757809"/>
    <w:rsid w:val="007654B8"/>
    <w:rsid w:val="0076572D"/>
    <w:rsid w:val="00766F36"/>
    <w:rsid w:val="0076759E"/>
    <w:rsid w:val="00771BDC"/>
    <w:rsid w:val="007724B3"/>
    <w:rsid w:val="00772EDF"/>
    <w:rsid w:val="0077399B"/>
    <w:rsid w:val="00773F27"/>
    <w:rsid w:val="007758A9"/>
    <w:rsid w:val="00776CAD"/>
    <w:rsid w:val="0077732E"/>
    <w:rsid w:val="0077771E"/>
    <w:rsid w:val="00781000"/>
    <w:rsid w:val="00785CE0"/>
    <w:rsid w:val="0078764A"/>
    <w:rsid w:val="0079164D"/>
    <w:rsid w:val="007920CC"/>
    <w:rsid w:val="00792B26"/>
    <w:rsid w:val="0079518B"/>
    <w:rsid w:val="00796B99"/>
    <w:rsid w:val="007A1B8C"/>
    <w:rsid w:val="007A3C67"/>
    <w:rsid w:val="007A6E00"/>
    <w:rsid w:val="007A7D01"/>
    <w:rsid w:val="007B66B2"/>
    <w:rsid w:val="007B6735"/>
    <w:rsid w:val="007D02FB"/>
    <w:rsid w:val="007D3F58"/>
    <w:rsid w:val="007D492C"/>
    <w:rsid w:val="007D6B10"/>
    <w:rsid w:val="007E0556"/>
    <w:rsid w:val="007E5482"/>
    <w:rsid w:val="007F000F"/>
    <w:rsid w:val="007F4701"/>
    <w:rsid w:val="007F7621"/>
    <w:rsid w:val="00801FED"/>
    <w:rsid w:val="00803EA2"/>
    <w:rsid w:val="00805215"/>
    <w:rsid w:val="008079B4"/>
    <w:rsid w:val="00810000"/>
    <w:rsid w:val="00815122"/>
    <w:rsid w:val="00815E30"/>
    <w:rsid w:val="00825D4F"/>
    <w:rsid w:val="00836873"/>
    <w:rsid w:val="00836E07"/>
    <w:rsid w:val="00837229"/>
    <w:rsid w:val="008421B8"/>
    <w:rsid w:val="0084579D"/>
    <w:rsid w:val="008459E0"/>
    <w:rsid w:val="00846B2D"/>
    <w:rsid w:val="00846F70"/>
    <w:rsid w:val="008530F8"/>
    <w:rsid w:val="00853D60"/>
    <w:rsid w:val="0085410B"/>
    <w:rsid w:val="008547AE"/>
    <w:rsid w:val="008601FD"/>
    <w:rsid w:val="0086078B"/>
    <w:rsid w:val="00861B20"/>
    <w:rsid w:val="0086306B"/>
    <w:rsid w:val="00866D84"/>
    <w:rsid w:val="008676E1"/>
    <w:rsid w:val="00871851"/>
    <w:rsid w:val="008746A2"/>
    <w:rsid w:val="0087558C"/>
    <w:rsid w:val="00876170"/>
    <w:rsid w:val="00880E59"/>
    <w:rsid w:val="00886F04"/>
    <w:rsid w:val="0089495E"/>
    <w:rsid w:val="008950D1"/>
    <w:rsid w:val="008A0891"/>
    <w:rsid w:val="008A1D92"/>
    <w:rsid w:val="008A3416"/>
    <w:rsid w:val="008B1BB7"/>
    <w:rsid w:val="008B1CDF"/>
    <w:rsid w:val="008B274C"/>
    <w:rsid w:val="008B3B94"/>
    <w:rsid w:val="008B7014"/>
    <w:rsid w:val="008C0231"/>
    <w:rsid w:val="008C3A7D"/>
    <w:rsid w:val="008C71B0"/>
    <w:rsid w:val="008D0C43"/>
    <w:rsid w:val="008D0FF5"/>
    <w:rsid w:val="008D1A7B"/>
    <w:rsid w:val="008D2096"/>
    <w:rsid w:val="008D606E"/>
    <w:rsid w:val="008D79B6"/>
    <w:rsid w:val="008E5C4D"/>
    <w:rsid w:val="008F4DAF"/>
    <w:rsid w:val="008F6A85"/>
    <w:rsid w:val="009014F1"/>
    <w:rsid w:val="00903086"/>
    <w:rsid w:val="00905A81"/>
    <w:rsid w:val="0091151E"/>
    <w:rsid w:val="00921BA4"/>
    <w:rsid w:val="0092254D"/>
    <w:rsid w:val="00922CE3"/>
    <w:rsid w:val="00925FA9"/>
    <w:rsid w:val="00927BDD"/>
    <w:rsid w:val="00932F53"/>
    <w:rsid w:val="009409B1"/>
    <w:rsid w:val="009433E5"/>
    <w:rsid w:val="009474A2"/>
    <w:rsid w:val="009479CD"/>
    <w:rsid w:val="00955700"/>
    <w:rsid w:val="009617BA"/>
    <w:rsid w:val="00965C38"/>
    <w:rsid w:val="009664FE"/>
    <w:rsid w:val="0096675E"/>
    <w:rsid w:val="009701AC"/>
    <w:rsid w:val="009707AD"/>
    <w:rsid w:val="0097304B"/>
    <w:rsid w:val="00973A69"/>
    <w:rsid w:val="009819CB"/>
    <w:rsid w:val="00983495"/>
    <w:rsid w:val="00991856"/>
    <w:rsid w:val="00992855"/>
    <w:rsid w:val="00994AF9"/>
    <w:rsid w:val="009A0AFE"/>
    <w:rsid w:val="009A19AC"/>
    <w:rsid w:val="009A1C27"/>
    <w:rsid w:val="009A760C"/>
    <w:rsid w:val="009B247C"/>
    <w:rsid w:val="009C04EF"/>
    <w:rsid w:val="009C1FA7"/>
    <w:rsid w:val="009C44D9"/>
    <w:rsid w:val="009D17E0"/>
    <w:rsid w:val="009D1ACF"/>
    <w:rsid w:val="009D3BC4"/>
    <w:rsid w:val="009D7FB2"/>
    <w:rsid w:val="009E40CB"/>
    <w:rsid w:val="009E7D71"/>
    <w:rsid w:val="009F0103"/>
    <w:rsid w:val="009F0999"/>
    <w:rsid w:val="009F1C05"/>
    <w:rsid w:val="009F225E"/>
    <w:rsid w:val="009F2E3A"/>
    <w:rsid w:val="00A00702"/>
    <w:rsid w:val="00A029F4"/>
    <w:rsid w:val="00A05239"/>
    <w:rsid w:val="00A06248"/>
    <w:rsid w:val="00A06963"/>
    <w:rsid w:val="00A07C5A"/>
    <w:rsid w:val="00A102FD"/>
    <w:rsid w:val="00A10751"/>
    <w:rsid w:val="00A14440"/>
    <w:rsid w:val="00A1493F"/>
    <w:rsid w:val="00A17D11"/>
    <w:rsid w:val="00A21699"/>
    <w:rsid w:val="00A232FB"/>
    <w:rsid w:val="00A24A4D"/>
    <w:rsid w:val="00A24B24"/>
    <w:rsid w:val="00A2791E"/>
    <w:rsid w:val="00A30887"/>
    <w:rsid w:val="00A334AB"/>
    <w:rsid w:val="00A33C06"/>
    <w:rsid w:val="00A3632B"/>
    <w:rsid w:val="00A40305"/>
    <w:rsid w:val="00A40B6A"/>
    <w:rsid w:val="00A54F80"/>
    <w:rsid w:val="00A55609"/>
    <w:rsid w:val="00A610CE"/>
    <w:rsid w:val="00A6362A"/>
    <w:rsid w:val="00A644DB"/>
    <w:rsid w:val="00A6672C"/>
    <w:rsid w:val="00A667B3"/>
    <w:rsid w:val="00A678FE"/>
    <w:rsid w:val="00A71964"/>
    <w:rsid w:val="00A742AD"/>
    <w:rsid w:val="00A74774"/>
    <w:rsid w:val="00A7619D"/>
    <w:rsid w:val="00A859FE"/>
    <w:rsid w:val="00A86D7D"/>
    <w:rsid w:val="00A87918"/>
    <w:rsid w:val="00A94D28"/>
    <w:rsid w:val="00A95903"/>
    <w:rsid w:val="00AA0A94"/>
    <w:rsid w:val="00AB1EB2"/>
    <w:rsid w:val="00AB2128"/>
    <w:rsid w:val="00AB7119"/>
    <w:rsid w:val="00AC0927"/>
    <w:rsid w:val="00AC09A4"/>
    <w:rsid w:val="00AC6ABE"/>
    <w:rsid w:val="00AC6BA0"/>
    <w:rsid w:val="00AC727D"/>
    <w:rsid w:val="00AD091A"/>
    <w:rsid w:val="00AD10C1"/>
    <w:rsid w:val="00AD1FE2"/>
    <w:rsid w:val="00AD3A29"/>
    <w:rsid w:val="00AD704F"/>
    <w:rsid w:val="00AE6A99"/>
    <w:rsid w:val="00AE6E3B"/>
    <w:rsid w:val="00AF40C3"/>
    <w:rsid w:val="00AF78C2"/>
    <w:rsid w:val="00B0089F"/>
    <w:rsid w:val="00B016CD"/>
    <w:rsid w:val="00B02F4D"/>
    <w:rsid w:val="00B03AC4"/>
    <w:rsid w:val="00B0419F"/>
    <w:rsid w:val="00B04C9A"/>
    <w:rsid w:val="00B0572B"/>
    <w:rsid w:val="00B1026F"/>
    <w:rsid w:val="00B13F46"/>
    <w:rsid w:val="00B13F95"/>
    <w:rsid w:val="00B14461"/>
    <w:rsid w:val="00B15D7C"/>
    <w:rsid w:val="00B172A0"/>
    <w:rsid w:val="00B23ADD"/>
    <w:rsid w:val="00B253D1"/>
    <w:rsid w:val="00B2562F"/>
    <w:rsid w:val="00B30112"/>
    <w:rsid w:val="00B31D67"/>
    <w:rsid w:val="00B3425D"/>
    <w:rsid w:val="00B35A53"/>
    <w:rsid w:val="00B36F07"/>
    <w:rsid w:val="00B42155"/>
    <w:rsid w:val="00B4542F"/>
    <w:rsid w:val="00B528AF"/>
    <w:rsid w:val="00B60ABD"/>
    <w:rsid w:val="00B62554"/>
    <w:rsid w:val="00B63156"/>
    <w:rsid w:val="00B64F38"/>
    <w:rsid w:val="00B679BC"/>
    <w:rsid w:val="00B71E87"/>
    <w:rsid w:val="00B7662F"/>
    <w:rsid w:val="00B80BD0"/>
    <w:rsid w:val="00B83C2C"/>
    <w:rsid w:val="00B8580B"/>
    <w:rsid w:val="00B93D8A"/>
    <w:rsid w:val="00B94C1C"/>
    <w:rsid w:val="00B95D6B"/>
    <w:rsid w:val="00B96519"/>
    <w:rsid w:val="00B97F80"/>
    <w:rsid w:val="00BA1C36"/>
    <w:rsid w:val="00BA3119"/>
    <w:rsid w:val="00BA41EF"/>
    <w:rsid w:val="00BA4FE7"/>
    <w:rsid w:val="00BB0E65"/>
    <w:rsid w:val="00BB3FE0"/>
    <w:rsid w:val="00BB63D5"/>
    <w:rsid w:val="00BC32D5"/>
    <w:rsid w:val="00BC57CC"/>
    <w:rsid w:val="00BC61C9"/>
    <w:rsid w:val="00BC6E8E"/>
    <w:rsid w:val="00BD2355"/>
    <w:rsid w:val="00BD7792"/>
    <w:rsid w:val="00BE18A5"/>
    <w:rsid w:val="00BE41BD"/>
    <w:rsid w:val="00BF0A39"/>
    <w:rsid w:val="00BF4C7D"/>
    <w:rsid w:val="00BF5229"/>
    <w:rsid w:val="00BF585C"/>
    <w:rsid w:val="00BF782B"/>
    <w:rsid w:val="00C027A4"/>
    <w:rsid w:val="00C05389"/>
    <w:rsid w:val="00C0664D"/>
    <w:rsid w:val="00C10088"/>
    <w:rsid w:val="00C16D81"/>
    <w:rsid w:val="00C17AB3"/>
    <w:rsid w:val="00C20462"/>
    <w:rsid w:val="00C20E8C"/>
    <w:rsid w:val="00C21852"/>
    <w:rsid w:val="00C27F75"/>
    <w:rsid w:val="00C31681"/>
    <w:rsid w:val="00C324CB"/>
    <w:rsid w:val="00C33543"/>
    <w:rsid w:val="00C36C4C"/>
    <w:rsid w:val="00C3726A"/>
    <w:rsid w:val="00C40ECD"/>
    <w:rsid w:val="00C415A8"/>
    <w:rsid w:val="00C43912"/>
    <w:rsid w:val="00C51609"/>
    <w:rsid w:val="00C53A0C"/>
    <w:rsid w:val="00C54B90"/>
    <w:rsid w:val="00C61508"/>
    <w:rsid w:val="00C62BDC"/>
    <w:rsid w:val="00C62DBD"/>
    <w:rsid w:val="00C63AD4"/>
    <w:rsid w:val="00C66B6A"/>
    <w:rsid w:val="00C71827"/>
    <w:rsid w:val="00C73710"/>
    <w:rsid w:val="00C747C9"/>
    <w:rsid w:val="00C75576"/>
    <w:rsid w:val="00C9129C"/>
    <w:rsid w:val="00C94872"/>
    <w:rsid w:val="00C97E93"/>
    <w:rsid w:val="00CA0498"/>
    <w:rsid w:val="00CB18AB"/>
    <w:rsid w:val="00CB2207"/>
    <w:rsid w:val="00CB5172"/>
    <w:rsid w:val="00CB6E07"/>
    <w:rsid w:val="00CB7D31"/>
    <w:rsid w:val="00CC01A4"/>
    <w:rsid w:val="00CC15AC"/>
    <w:rsid w:val="00CC3D60"/>
    <w:rsid w:val="00CC5900"/>
    <w:rsid w:val="00CD03D5"/>
    <w:rsid w:val="00CD2B51"/>
    <w:rsid w:val="00CD3419"/>
    <w:rsid w:val="00CD573B"/>
    <w:rsid w:val="00CD5780"/>
    <w:rsid w:val="00CE5D4A"/>
    <w:rsid w:val="00CF1F08"/>
    <w:rsid w:val="00D011BB"/>
    <w:rsid w:val="00D01E10"/>
    <w:rsid w:val="00D04943"/>
    <w:rsid w:val="00D0674A"/>
    <w:rsid w:val="00D11BFF"/>
    <w:rsid w:val="00D13DD6"/>
    <w:rsid w:val="00D14EE1"/>
    <w:rsid w:val="00D17691"/>
    <w:rsid w:val="00D17BEF"/>
    <w:rsid w:val="00D23A92"/>
    <w:rsid w:val="00D34CFA"/>
    <w:rsid w:val="00D354C1"/>
    <w:rsid w:val="00D364C5"/>
    <w:rsid w:val="00D449B0"/>
    <w:rsid w:val="00D463DE"/>
    <w:rsid w:val="00D52A20"/>
    <w:rsid w:val="00D5766A"/>
    <w:rsid w:val="00D57B47"/>
    <w:rsid w:val="00D57F7A"/>
    <w:rsid w:val="00D65092"/>
    <w:rsid w:val="00D65227"/>
    <w:rsid w:val="00D70CB6"/>
    <w:rsid w:val="00D70D7E"/>
    <w:rsid w:val="00D72C62"/>
    <w:rsid w:val="00D76C37"/>
    <w:rsid w:val="00D815AF"/>
    <w:rsid w:val="00D85445"/>
    <w:rsid w:val="00D85D05"/>
    <w:rsid w:val="00D9076A"/>
    <w:rsid w:val="00D91788"/>
    <w:rsid w:val="00D91AC2"/>
    <w:rsid w:val="00D91DCA"/>
    <w:rsid w:val="00DA1C69"/>
    <w:rsid w:val="00DA4AC2"/>
    <w:rsid w:val="00DA5E5A"/>
    <w:rsid w:val="00DA6354"/>
    <w:rsid w:val="00DB375C"/>
    <w:rsid w:val="00DB51CE"/>
    <w:rsid w:val="00DB5E23"/>
    <w:rsid w:val="00DB7598"/>
    <w:rsid w:val="00DB7BAD"/>
    <w:rsid w:val="00DD5390"/>
    <w:rsid w:val="00DD7559"/>
    <w:rsid w:val="00DE37BC"/>
    <w:rsid w:val="00DE416F"/>
    <w:rsid w:val="00DE4287"/>
    <w:rsid w:val="00DF03BE"/>
    <w:rsid w:val="00DF4E4A"/>
    <w:rsid w:val="00DF5EB0"/>
    <w:rsid w:val="00DF7324"/>
    <w:rsid w:val="00DF7B41"/>
    <w:rsid w:val="00E0372D"/>
    <w:rsid w:val="00E06E70"/>
    <w:rsid w:val="00E144C7"/>
    <w:rsid w:val="00E15ADC"/>
    <w:rsid w:val="00E20ABC"/>
    <w:rsid w:val="00E21ECE"/>
    <w:rsid w:val="00E22620"/>
    <w:rsid w:val="00E242CB"/>
    <w:rsid w:val="00E24477"/>
    <w:rsid w:val="00E33F4B"/>
    <w:rsid w:val="00E3547C"/>
    <w:rsid w:val="00E35F3F"/>
    <w:rsid w:val="00E36886"/>
    <w:rsid w:val="00E422FD"/>
    <w:rsid w:val="00E4295C"/>
    <w:rsid w:val="00E43AC0"/>
    <w:rsid w:val="00E450D0"/>
    <w:rsid w:val="00E47339"/>
    <w:rsid w:val="00E47C61"/>
    <w:rsid w:val="00E55289"/>
    <w:rsid w:val="00E57002"/>
    <w:rsid w:val="00E574E6"/>
    <w:rsid w:val="00E61843"/>
    <w:rsid w:val="00E635F3"/>
    <w:rsid w:val="00E64E6F"/>
    <w:rsid w:val="00E65CDF"/>
    <w:rsid w:val="00E72099"/>
    <w:rsid w:val="00E82412"/>
    <w:rsid w:val="00E842AD"/>
    <w:rsid w:val="00E8524D"/>
    <w:rsid w:val="00E90EB6"/>
    <w:rsid w:val="00E9198A"/>
    <w:rsid w:val="00E94C09"/>
    <w:rsid w:val="00EA20D2"/>
    <w:rsid w:val="00EB18F7"/>
    <w:rsid w:val="00EB3C6D"/>
    <w:rsid w:val="00EB7B0E"/>
    <w:rsid w:val="00EC1A4A"/>
    <w:rsid w:val="00EC2EEF"/>
    <w:rsid w:val="00EC4226"/>
    <w:rsid w:val="00EC675F"/>
    <w:rsid w:val="00ED1DBC"/>
    <w:rsid w:val="00ED37D5"/>
    <w:rsid w:val="00ED41E9"/>
    <w:rsid w:val="00EE33C4"/>
    <w:rsid w:val="00EE5885"/>
    <w:rsid w:val="00EE5AB8"/>
    <w:rsid w:val="00EF3BDD"/>
    <w:rsid w:val="00EF6DAE"/>
    <w:rsid w:val="00F00E99"/>
    <w:rsid w:val="00F11651"/>
    <w:rsid w:val="00F14AF8"/>
    <w:rsid w:val="00F14CF0"/>
    <w:rsid w:val="00F15C4D"/>
    <w:rsid w:val="00F21962"/>
    <w:rsid w:val="00F21CED"/>
    <w:rsid w:val="00F21E07"/>
    <w:rsid w:val="00F22C75"/>
    <w:rsid w:val="00F25C98"/>
    <w:rsid w:val="00F2645C"/>
    <w:rsid w:val="00F31723"/>
    <w:rsid w:val="00F31885"/>
    <w:rsid w:val="00F318F4"/>
    <w:rsid w:val="00F31D1E"/>
    <w:rsid w:val="00F32602"/>
    <w:rsid w:val="00F33835"/>
    <w:rsid w:val="00F357F3"/>
    <w:rsid w:val="00F36164"/>
    <w:rsid w:val="00F4360D"/>
    <w:rsid w:val="00F46B45"/>
    <w:rsid w:val="00F514E7"/>
    <w:rsid w:val="00F5415C"/>
    <w:rsid w:val="00F544AC"/>
    <w:rsid w:val="00F643A1"/>
    <w:rsid w:val="00F673DB"/>
    <w:rsid w:val="00F721E1"/>
    <w:rsid w:val="00F765E0"/>
    <w:rsid w:val="00F77ED5"/>
    <w:rsid w:val="00F83780"/>
    <w:rsid w:val="00F935AA"/>
    <w:rsid w:val="00F947AF"/>
    <w:rsid w:val="00F95952"/>
    <w:rsid w:val="00F95C74"/>
    <w:rsid w:val="00F96B8D"/>
    <w:rsid w:val="00FA13F0"/>
    <w:rsid w:val="00FA2858"/>
    <w:rsid w:val="00FA36FA"/>
    <w:rsid w:val="00FB0E03"/>
    <w:rsid w:val="00FB36D9"/>
    <w:rsid w:val="00FB7694"/>
    <w:rsid w:val="00FB7C72"/>
    <w:rsid w:val="00FB7E5A"/>
    <w:rsid w:val="00FC1500"/>
    <w:rsid w:val="00FC1C43"/>
    <w:rsid w:val="00FC774A"/>
    <w:rsid w:val="00FC7E52"/>
    <w:rsid w:val="00FD1092"/>
    <w:rsid w:val="00FD3F81"/>
    <w:rsid w:val="00FE09DE"/>
    <w:rsid w:val="00FE3710"/>
    <w:rsid w:val="00FE43AF"/>
    <w:rsid w:val="00FF2D4B"/>
    <w:rsid w:val="00FF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CB9BB"/>
  <w14:defaultImageDpi w14:val="32767"/>
  <w15:docId w15:val="{25263E3B-6254-4442-ACFF-C88DF1AA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858"/>
    <w:rPr>
      <w:sz w:val="22"/>
    </w:rPr>
  </w:style>
  <w:style w:type="paragraph" w:styleId="Heading1">
    <w:name w:val="heading 1"/>
    <w:basedOn w:val="Normal"/>
    <w:next w:val="Normal"/>
    <w:link w:val="Heading1Char"/>
    <w:uiPriority w:val="9"/>
    <w:qFormat/>
    <w:rsid w:val="00D9076A"/>
    <w:pPr>
      <w:spacing w:before="80" w:after="160"/>
      <w:contextualSpacing/>
      <w:outlineLvl w:val="0"/>
    </w:pPr>
    <w:rPr>
      <w:rFonts w:ascii="Helvetica" w:eastAsia="Calibri" w:hAnsi="Helvetica" w:cs="Times New Roman"/>
      <w:b/>
      <w:i/>
      <w:color w:val="2E86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07"/>
    <w:pPr>
      <w:ind w:left="720"/>
      <w:contextualSpacing/>
    </w:pPr>
    <w:rPr>
      <w:rFonts w:ascii="Helvetica" w:eastAsiaTheme="minorEastAsia" w:hAnsi="Helvetica" w:cs="Helvetica"/>
      <w:szCs w:val="22"/>
    </w:rPr>
  </w:style>
  <w:style w:type="character" w:customStyle="1" w:styleId="Heading1Char">
    <w:name w:val="Heading 1 Char"/>
    <w:basedOn w:val="DefaultParagraphFont"/>
    <w:link w:val="Heading1"/>
    <w:uiPriority w:val="9"/>
    <w:rsid w:val="00D9076A"/>
    <w:rPr>
      <w:rFonts w:ascii="Helvetica" w:eastAsia="Calibri" w:hAnsi="Helvetica" w:cs="Times New Roman"/>
      <w:b/>
      <w:i/>
      <w:color w:val="2E86B7"/>
      <w:sz w:val="22"/>
    </w:rPr>
  </w:style>
  <w:style w:type="character" w:styleId="CommentReference">
    <w:name w:val="annotation reference"/>
    <w:basedOn w:val="DefaultParagraphFont"/>
    <w:uiPriority w:val="99"/>
    <w:semiHidden/>
    <w:unhideWhenUsed/>
    <w:rsid w:val="00C05389"/>
    <w:rPr>
      <w:sz w:val="18"/>
      <w:szCs w:val="18"/>
    </w:rPr>
  </w:style>
  <w:style w:type="paragraph" w:styleId="CommentText">
    <w:name w:val="annotation text"/>
    <w:basedOn w:val="Normal"/>
    <w:link w:val="CommentTextChar"/>
    <w:uiPriority w:val="99"/>
    <w:semiHidden/>
    <w:unhideWhenUsed/>
    <w:rsid w:val="00C05389"/>
  </w:style>
  <w:style w:type="character" w:customStyle="1" w:styleId="CommentTextChar">
    <w:name w:val="Comment Text Char"/>
    <w:basedOn w:val="DefaultParagraphFont"/>
    <w:link w:val="CommentText"/>
    <w:uiPriority w:val="99"/>
    <w:semiHidden/>
    <w:rsid w:val="00C05389"/>
  </w:style>
  <w:style w:type="paragraph" w:styleId="CommentSubject">
    <w:name w:val="annotation subject"/>
    <w:basedOn w:val="CommentText"/>
    <w:next w:val="CommentText"/>
    <w:link w:val="CommentSubjectChar"/>
    <w:uiPriority w:val="99"/>
    <w:semiHidden/>
    <w:unhideWhenUsed/>
    <w:rsid w:val="00C05389"/>
    <w:rPr>
      <w:b/>
      <w:bCs/>
      <w:sz w:val="20"/>
      <w:szCs w:val="20"/>
    </w:rPr>
  </w:style>
  <w:style w:type="character" w:customStyle="1" w:styleId="CommentSubjectChar">
    <w:name w:val="Comment Subject Char"/>
    <w:basedOn w:val="CommentTextChar"/>
    <w:link w:val="CommentSubject"/>
    <w:uiPriority w:val="99"/>
    <w:semiHidden/>
    <w:rsid w:val="00C05389"/>
    <w:rPr>
      <w:b/>
      <w:bCs/>
      <w:sz w:val="20"/>
      <w:szCs w:val="20"/>
    </w:rPr>
  </w:style>
  <w:style w:type="paragraph" w:styleId="BalloonText">
    <w:name w:val="Balloon Text"/>
    <w:basedOn w:val="Normal"/>
    <w:link w:val="BalloonTextChar"/>
    <w:uiPriority w:val="99"/>
    <w:semiHidden/>
    <w:unhideWhenUsed/>
    <w:rsid w:val="00C0538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05389"/>
    <w:rPr>
      <w:rFonts w:ascii="Times New Roman" w:hAnsi="Times New Roman"/>
      <w:sz w:val="18"/>
      <w:szCs w:val="18"/>
    </w:rPr>
  </w:style>
  <w:style w:type="table" w:customStyle="1" w:styleId="GridTable4-Accent11">
    <w:name w:val="Grid Table 4 - Accent 11"/>
    <w:basedOn w:val="TableNormal"/>
    <w:uiPriority w:val="49"/>
    <w:rsid w:val="0079164D"/>
    <w:tblPr>
      <w:tblStyleRowBandSize w:val="1"/>
      <w:tblStyleColBandSize w:val="1"/>
      <w:tblBorders>
        <w:top w:val="single" w:sz="4" w:space="0" w:color="B07761" w:themeColor="accent1" w:themeTint="99"/>
        <w:left w:val="single" w:sz="4" w:space="0" w:color="B07761" w:themeColor="accent1" w:themeTint="99"/>
        <w:bottom w:val="single" w:sz="4" w:space="0" w:color="B07761" w:themeColor="accent1" w:themeTint="99"/>
        <w:right w:val="single" w:sz="4" w:space="0" w:color="B07761" w:themeColor="accent1" w:themeTint="99"/>
        <w:insideH w:val="single" w:sz="4" w:space="0" w:color="B07761" w:themeColor="accent1" w:themeTint="99"/>
        <w:insideV w:val="single" w:sz="4" w:space="0" w:color="B07761" w:themeColor="accent1" w:themeTint="99"/>
      </w:tblBorders>
    </w:tblPr>
    <w:tblStylePr w:type="firstRow">
      <w:rPr>
        <w:b/>
        <w:bCs/>
        <w:color w:val="FFFFFF" w:themeColor="background1"/>
      </w:rPr>
      <w:tblPr/>
      <w:tcPr>
        <w:tcBorders>
          <w:top w:val="single" w:sz="4" w:space="0" w:color="4E3227" w:themeColor="accent1"/>
          <w:left w:val="single" w:sz="4" w:space="0" w:color="4E3227" w:themeColor="accent1"/>
          <w:bottom w:val="single" w:sz="4" w:space="0" w:color="4E3227" w:themeColor="accent1"/>
          <w:right w:val="single" w:sz="4" w:space="0" w:color="4E3227" w:themeColor="accent1"/>
          <w:insideH w:val="nil"/>
          <w:insideV w:val="nil"/>
        </w:tcBorders>
        <w:shd w:val="clear" w:color="auto" w:fill="4E3227" w:themeFill="accent1"/>
      </w:tcPr>
    </w:tblStylePr>
    <w:tblStylePr w:type="lastRow">
      <w:rPr>
        <w:b/>
        <w:bCs/>
      </w:rPr>
      <w:tblPr/>
      <w:tcPr>
        <w:tcBorders>
          <w:top w:val="double" w:sz="4" w:space="0" w:color="4E3227" w:themeColor="accent1"/>
        </w:tcBorders>
      </w:tcPr>
    </w:tblStylePr>
    <w:tblStylePr w:type="firstCol">
      <w:rPr>
        <w:b/>
        <w:bCs/>
      </w:rPr>
    </w:tblStylePr>
    <w:tblStylePr w:type="lastCol">
      <w:rPr>
        <w:b/>
        <w:bCs/>
      </w:rPr>
    </w:tblStylePr>
    <w:tblStylePr w:type="band1Vert">
      <w:tblPr/>
      <w:tcPr>
        <w:shd w:val="clear" w:color="auto" w:fill="E4D1CA" w:themeFill="accent1" w:themeFillTint="33"/>
      </w:tcPr>
    </w:tblStylePr>
    <w:tblStylePr w:type="band1Horz">
      <w:tblPr/>
      <w:tcPr>
        <w:shd w:val="clear" w:color="auto" w:fill="E4D1CA" w:themeFill="accent1" w:themeFillTint="33"/>
      </w:tcPr>
    </w:tblStylePr>
  </w:style>
  <w:style w:type="character" w:styleId="Hyperlink">
    <w:name w:val="Hyperlink"/>
    <w:basedOn w:val="DefaultParagraphFont"/>
    <w:uiPriority w:val="99"/>
    <w:unhideWhenUsed/>
    <w:rsid w:val="00F25C98"/>
    <w:rPr>
      <w:color w:val="007A94" w:themeColor="hyperlink"/>
      <w:u w:val="single"/>
    </w:rPr>
  </w:style>
  <w:style w:type="character" w:styleId="FollowedHyperlink">
    <w:name w:val="FollowedHyperlink"/>
    <w:basedOn w:val="DefaultParagraphFont"/>
    <w:uiPriority w:val="99"/>
    <w:semiHidden/>
    <w:unhideWhenUsed/>
    <w:rsid w:val="00154ECF"/>
    <w:rPr>
      <w:color w:val="6C953C" w:themeColor="followedHyperlink"/>
      <w:u w:val="single"/>
    </w:rPr>
  </w:style>
  <w:style w:type="paragraph" w:styleId="NoSpacing">
    <w:name w:val="No Spacing"/>
    <w:uiPriority w:val="1"/>
    <w:qFormat/>
    <w:rsid w:val="00211A28"/>
  </w:style>
  <w:style w:type="paragraph" w:styleId="Footer">
    <w:name w:val="footer"/>
    <w:basedOn w:val="Normal"/>
    <w:link w:val="FooterChar"/>
    <w:uiPriority w:val="99"/>
    <w:unhideWhenUsed/>
    <w:rsid w:val="008C0231"/>
    <w:pPr>
      <w:tabs>
        <w:tab w:val="center" w:pos="4320"/>
        <w:tab w:val="right" w:pos="8640"/>
      </w:tabs>
    </w:pPr>
  </w:style>
  <w:style w:type="character" w:customStyle="1" w:styleId="FooterChar">
    <w:name w:val="Footer Char"/>
    <w:basedOn w:val="DefaultParagraphFont"/>
    <w:link w:val="Footer"/>
    <w:uiPriority w:val="99"/>
    <w:rsid w:val="008C0231"/>
  </w:style>
  <w:style w:type="character" w:styleId="PageNumber">
    <w:name w:val="page number"/>
    <w:basedOn w:val="DefaultParagraphFont"/>
    <w:uiPriority w:val="99"/>
    <w:semiHidden/>
    <w:unhideWhenUsed/>
    <w:rsid w:val="008C0231"/>
  </w:style>
  <w:style w:type="paragraph" w:styleId="Header">
    <w:name w:val="header"/>
    <w:basedOn w:val="Normal"/>
    <w:link w:val="HeaderChar"/>
    <w:uiPriority w:val="99"/>
    <w:unhideWhenUsed/>
    <w:rsid w:val="00A33C06"/>
    <w:pPr>
      <w:tabs>
        <w:tab w:val="center" w:pos="4320"/>
        <w:tab w:val="right" w:pos="8640"/>
      </w:tabs>
    </w:pPr>
  </w:style>
  <w:style w:type="character" w:customStyle="1" w:styleId="HeaderChar">
    <w:name w:val="Header Char"/>
    <w:basedOn w:val="DefaultParagraphFont"/>
    <w:link w:val="Header"/>
    <w:uiPriority w:val="99"/>
    <w:rsid w:val="00A33C06"/>
  </w:style>
  <w:style w:type="paragraph" w:styleId="Revision">
    <w:name w:val="Revision"/>
    <w:hidden/>
    <w:uiPriority w:val="99"/>
    <w:semiHidden/>
    <w:rsid w:val="009E40CB"/>
  </w:style>
  <w:style w:type="table" w:styleId="TableGrid">
    <w:name w:val="Table Grid"/>
    <w:basedOn w:val="TableNormal"/>
    <w:uiPriority w:val="59"/>
    <w:rsid w:val="00757809"/>
    <w:rPr>
      <w:rFonts w:ascii="Helvetica" w:eastAsiaTheme="minorEastAsia" w:hAnsi="Helvetica" w:cs="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57809"/>
    <w:pPr>
      <w:spacing w:before="60" w:after="60"/>
    </w:pPr>
    <w:rPr>
      <w:rFonts w:ascii="Helvetica" w:eastAsiaTheme="minorEastAsia" w:hAnsi="Helvetica" w:cs="Helvetica"/>
      <w:b/>
      <w:bCs/>
      <w:color w:val="262626" w:themeColor="text1" w:themeTint="D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281">
      <w:bodyDiv w:val="1"/>
      <w:marLeft w:val="0"/>
      <w:marRight w:val="0"/>
      <w:marTop w:val="0"/>
      <w:marBottom w:val="0"/>
      <w:divBdr>
        <w:top w:val="none" w:sz="0" w:space="0" w:color="auto"/>
        <w:left w:val="none" w:sz="0" w:space="0" w:color="auto"/>
        <w:bottom w:val="none" w:sz="0" w:space="0" w:color="auto"/>
        <w:right w:val="none" w:sz="0" w:space="0" w:color="auto"/>
      </w:divBdr>
    </w:div>
    <w:div w:id="160127737">
      <w:bodyDiv w:val="1"/>
      <w:marLeft w:val="0"/>
      <w:marRight w:val="0"/>
      <w:marTop w:val="0"/>
      <w:marBottom w:val="0"/>
      <w:divBdr>
        <w:top w:val="none" w:sz="0" w:space="0" w:color="auto"/>
        <w:left w:val="none" w:sz="0" w:space="0" w:color="auto"/>
        <w:bottom w:val="none" w:sz="0" w:space="0" w:color="auto"/>
        <w:right w:val="none" w:sz="0" w:space="0" w:color="auto"/>
      </w:divBdr>
    </w:div>
    <w:div w:id="226111308">
      <w:bodyDiv w:val="1"/>
      <w:marLeft w:val="0"/>
      <w:marRight w:val="0"/>
      <w:marTop w:val="0"/>
      <w:marBottom w:val="0"/>
      <w:divBdr>
        <w:top w:val="none" w:sz="0" w:space="0" w:color="auto"/>
        <w:left w:val="none" w:sz="0" w:space="0" w:color="auto"/>
        <w:bottom w:val="none" w:sz="0" w:space="0" w:color="auto"/>
        <w:right w:val="none" w:sz="0" w:space="0" w:color="auto"/>
      </w:divBdr>
    </w:div>
    <w:div w:id="287249155">
      <w:bodyDiv w:val="1"/>
      <w:marLeft w:val="0"/>
      <w:marRight w:val="0"/>
      <w:marTop w:val="0"/>
      <w:marBottom w:val="0"/>
      <w:divBdr>
        <w:top w:val="none" w:sz="0" w:space="0" w:color="auto"/>
        <w:left w:val="none" w:sz="0" w:space="0" w:color="auto"/>
        <w:bottom w:val="none" w:sz="0" w:space="0" w:color="auto"/>
        <w:right w:val="none" w:sz="0" w:space="0" w:color="auto"/>
      </w:divBdr>
    </w:div>
    <w:div w:id="468203241">
      <w:bodyDiv w:val="1"/>
      <w:marLeft w:val="0"/>
      <w:marRight w:val="0"/>
      <w:marTop w:val="0"/>
      <w:marBottom w:val="0"/>
      <w:divBdr>
        <w:top w:val="none" w:sz="0" w:space="0" w:color="auto"/>
        <w:left w:val="none" w:sz="0" w:space="0" w:color="auto"/>
        <w:bottom w:val="none" w:sz="0" w:space="0" w:color="auto"/>
        <w:right w:val="none" w:sz="0" w:space="0" w:color="auto"/>
      </w:divBdr>
    </w:div>
    <w:div w:id="561409566">
      <w:bodyDiv w:val="1"/>
      <w:marLeft w:val="0"/>
      <w:marRight w:val="0"/>
      <w:marTop w:val="0"/>
      <w:marBottom w:val="0"/>
      <w:divBdr>
        <w:top w:val="none" w:sz="0" w:space="0" w:color="auto"/>
        <w:left w:val="none" w:sz="0" w:space="0" w:color="auto"/>
        <w:bottom w:val="none" w:sz="0" w:space="0" w:color="auto"/>
        <w:right w:val="none" w:sz="0" w:space="0" w:color="auto"/>
      </w:divBdr>
    </w:div>
    <w:div w:id="671294219">
      <w:bodyDiv w:val="1"/>
      <w:marLeft w:val="0"/>
      <w:marRight w:val="0"/>
      <w:marTop w:val="0"/>
      <w:marBottom w:val="0"/>
      <w:divBdr>
        <w:top w:val="none" w:sz="0" w:space="0" w:color="auto"/>
        <w:left w:val="none" w:sz="0" w:space="0" w:color="auto"/>
        <w:bottom w:val="none" w:sz="0" w:space="0" w:color="auto"/>
        <w:right w:val="none" w:sz="0" w:space="0" w:color="auto"/>
      </w:divBdr>
    </w:div>
    <w:div w:id="692655280">
      <w:bodyDiv w:val="1"/>
      <w:marLeft w:val="0"/>
      <w:marRight w:val="0"/>
      <w:marTop w:val="0"/>
      <w:marBottom w:val="0"/>
      <w:divBdr>
        <w:top w:val="none" w:sz="0" w:space="0" w:color="auto"/>
        <w:left w:val="none" w:sz="0" w:space="0" w:color="auto"/>
        <w:bottom w:val="none" w:sz="0" w:space="0" w:color="auto"/>
        <w:right w:val="none" w:sz="0" w:space="0" w:color="auto"/>
      </w:divBdr>
    </w:div>
    <w:div w:id="716900215">
      <w:bodyDiv w:val="1"/>
      <w:marLeft w:val="0"/>
      <w:marRight w:val="0"/>
      <w:marTop w:val="0"/>
      <w:marBottom w:val="0"/>
      <w:divBdr>
        <w:top w:val="none" w:sz="0" w:space="0" w:color="auto"/>
        <w:left w:val="none" w:sz="0" w:space="0" w:color="auto"/>
        <w:bottom w:val="none" w:sz="0" w:space="0" w:color="auto"/>
        <w:right w:val="none" w:sz="0" w:space="0" w:color="auto"/>
      </w:divBdr>
    </w:div>
    <w:div w:id="737365613">
      <w:bodyDiv w:val="1"/>
      <w:marLeft w:val="0"/>
      <w:marRight w:val="0"/>
      <w:marTop w:val="0"/>
      <w:marBottom w:val="0"/>
      <w:divBdr>
        <w:top w:val="none" w:sz="0" w:space="0" w:color="auto"/>
        <w:left w:val="none" w:sz="0" w:space="0" w:color="auto"/>
        <w:bottom w:val="none" w:sz="0" w:space="0" w:color="auto"/>
        <w:right w:val="none" w:sz="0" w:space="0" w:color="auto"/>
      </w:divBdr>
    </w:div>
    <w:div w:id="770663822">
      <w:bodyDiv w:val="1"/>
      <w:marLeft w:val="0"/>
      <w:marRight w:val="0"/>
      <w:marTop w:val="0"/>
      <w:marBottom w:val="0"/>
      <w:divBdr>
        <w:top w:val="none" w:sz="0" w:space="0" w:color="auto"/>
        <w:left w:val="none" w:sz="0" w:space="0" w:color="auto"/>
        <w:bottom w:val="none" w:sz="0" w:space="0" w:color="auto"/>
        <w:right w:val="none" w:sz="0" w:space="0" w:color="auto"/>
      </w:divBdr>
    </w:div>
    <w:div w:id="907691638">
      <w:bodyDiv w:val="1"/>
      <w:marLeft w:val="0"/>
      <w:marRight w:val="0"/>
      <w:marTop w:val="0"/>
      <w:marBottom w:val="0"/>
      <w:divBdr>
        <w:top w:val="none" w:sz="0" w:space="0" w:color="auto"/>
        <w:left w:val="none" w:sz="0" w:space="0" w:color="auto"/>
        <w:bottom w:val="none" w:sz="0" w:space="0" w:color="auto"/>
        <w:right w:val="none" w:sz="0" w:space="0" w:color="auto"/>
      </w:divBdr>
    </w:div>
    <w:div w:id="1086458870">
      <w:bodyDiv w:val="1"/>
      <w:marLeft w:val="0"/>
      <w:marRight w:val="0"/>
      <w:marTop w:val="0"/>
      <w:marBottom w:val="0"/>
      <w:divBdr>
        <w:top w:val="none" w:sz="0" w:space="0" w:color="auto"/>
        <w:left w:val="none" w:sz="0" w:space="0" w:color="auto"/>
        <w:bottom w:val="none" w:sz="0" w:space="0" w:color="auto"/>
        <w:right w:val="none" w:sz="0" w:space="0" w:color="auto"/>
      </w:divBdr>
    </w:div>
    <w:div w:id="1481534505">
      <w:bodyDiv w:val="1"/>
      <w:marLeft w:val="0"/>
      <w:marRight w:val="0"/>
      <w:marTop w:val="0"/>
      <w:marBottom w:val="0"/>
      <w:divBdr>
        <w:top w:val="none" w:sz="0" w:space="0" w:color="auto"/>
        <w:left w:val="none" w:sz="0" w:space="0" w:color="auto"/>
        <w:bottom w:val="none" w:sz="0" w:space="0" w:color="auto"/>
        <w:right w:val="none" w:sz="0" w:space="0" w:color="auto"/>
      </w:divBdr>
    </w:div>
    <w:div w:id="1529635418">
      <w:bodyDiv w:val="1"/>
      <w:marLeft w:val="0"/>
      <w:marRight w:val="0"/>
      <w:marTop w:val="0"/>
      <w:marBottom w:val="0"/>
      <w:divBdr>
        <w:top w:val="none" w:sz="0" w:space="0" w:color="auto"/>
        <w:left w:val="none" w:sz="0" w:space="0" w:color="auto"/>
        <w:bottom w:val="none" w:sz="0" w:space="0" w:color="auto"/>
        <w:right w:val="none" w:sz="0" w:space="0" w:color="auto"/>
      </w:divBdr>
    </w:div>
    <w:div w:id="1559635137">
      <w:bodyDiv w:val="1"/>
      <w:marLeft w:val="0"/>
      <w:marRight w:val="0"/>
      <w:marTop w:val="0"/>
      <w:marBottom w:val="0"/>
      <w:divBdr>
        <w:top w:val="none" w:sz="0" w:space="0" w:color="auto"/>
        <w:left w:val="none" w:sz="0" w:space="0" w:color="auto"/>
        <w:bottom w:val="none" w:sz="0" w:space="0" w:color="auto"/>
        <w:right w:val="none" w:sz="0" w:space="0" w:color="auto"/>
      </w:divBdr>
    </w:div>
    <w:div w:id="1701012695">
      <w:bodyDiv w:val="1"/>
      <w:marLeft w:val="0"/>
      <w:marRight w:val="0"/>
      <w:marTop w:val="0"/>
      <w:marBottom w:val="0"/>
      <w:divBdr>
        <w:top w:val="none" w:sz="0" w:space="0" w:color="auto"/>
        <w:left w:val="none" w:sz="0" w:space="0" w:color="auto"/>
        <w:bottom w:val="none" w:sz="0" w:space="0" w:color="auto"/>
        <w:right w:val="none" w:sz="0" w:space="0" w:color="auto"/>
      </w:divBdr>
    </w:div>
    <w:div w:id="1949925125">
      <w:bodyDiv w:val="1"/>
      <w:marLeft w:val="0"/>
      <w:marRight w:val="0"/>
      <w:marTop w:val="0"/>
      <w:marBottom w:val="0"/>
      <w:divBdr>
        <w:top w:val="none" w:sz="0" w:space="0" w:color="auto"/>
        <w:left w:val="none" w:sz="0" w:space="0" w:color="auto"/>
        <w:bottom w:val="none" w:sz="0" w:space="0" w:color="auto"/>
        <w:right w:val="none" w:sz="0" w:space="0" w:color="auto"/>
      </w:divBdr>
    </w:div>
    <w:div w:id="1976639792">
      <w:bodyDiv w:val="1"/>
      <w:marLeft w:val="0"/>
      <w:marRight w:val="0"/>
      <w:marTop w:val="0"/>
      <w:marBottom w:val="0"/>
      <w:divBdr>
        <w:top w:val="none" w:sz="0" w:space="0" w:color="auto"/>
        <w:left w:val="none" w:sz="0" w:space="0" w:color="auto"/>
        <w:bottom w:val="none" w:sz="0" w:space="0" w:color="auto"/>
        <w:right w:val="none" w:sz="0" w:space="0" w:color="auto"/>
      </w:divBdr>
    </w:div>
    <w:div w:id="2004971329">
      <w:bodyDiv w:val="1"/>
      <w:marLeft w:val="0"/>
      <w:marRight w:val="0"/>
      <w:marTop w:val="0"/>
      <w:marBottom w:val="0"/>
      <w:divBdr>
        <w:top w:val="none" w:sz="0" w:space="0" w:color="auto"/>
        <w:left w:val="none" w:sz="0" w:space="0" w:color="auto"/>
        <w:bottom w:val="none" w:sz="0" w:space="0" w:color="auto"/>
        <w:right w:val="none" w:sz="0" w:space="0" w:color="auto"/>
      </w:divBdr>
    </w:div>
    <w:div w:id="2141801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zevalliance.org/public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ecretariat@zevalliance.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zevalliance.org/memb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evalliance.org/international-zev-alliance-announcement/" TargetMode="External"/><Relationship Id="rId20" Type="http://schemas.openxmlformats.org/officeDocument/2006/relationships/hyperlink" Target="http://www.zevalliance.org/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www.zevalliance.org/all-event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theme/theme1.xml><?xml version="1.0" encoding="utf-8"?>
<a:theme xmlns:a="http://schemas.openxmlformats.org/drawingml/2006/main" name="ICCT.them">
  <a:themeElements>
    <a:clrScheme name="ICCT 2011">
      <a:dk1>
        <a:sysClr val="windowText" lastClr="000000"/>
      </a:dk1>
      <a:lt1>
        <a:sysClr val="window" lastClr="FFFFFF"/>
      </a:lt1>
      <a:dk2>
        <a:srgbClr val="45555F"/>
      </a:dk2>
      <a:lt2>
        <a:srgbClr val="DED5B3"/>
      </a:lt2>
      <a:accent1>
        <a:srgbClr val="4E3227"/>
      </a:accent1>
      <a:accent2>
        <a:srgbClr val="007A94"/>
      </a:accent2>
      <a:accent3>
        <a:srgbClr val="D6492A"/>
      </a:accent3>
      <a:accent4>
        <a:srgbClr val="642566"/>
      </a:accent4>
      <a:accent5>
        <a:srgbClr val="6C953C"/>
      </a:accent5>
      <a:accent6>
        <a:srgbClr val="F4AF00"/>
      </a:accent6>
      <a:hlink>
        <a:srgbClr val="007A94"/>
      </a:hlink>
      <a:folHlink>
        <a:srgbClr val="6C953C"/>
      </a:folHlink>
    </a:clrScheme>
    <a:fontScheme name="Custom 1">
      <a:majorFont>
        <a:latin typeface="Helvetica"/>
        <a:ea typeface="ＭＳ Ｐゴシック"/>
        <a:cs typeface="ＭＳ Ｐゴシック"/>
      </a:majorFont>
      <a:minorFont>
        <a:latin typeface="Helvetica"/>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Presentation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Presentation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Presentation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Presentation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Presentation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Presentation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PresentationTemplat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Presentation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Presentation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Presentation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Presentation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Presentation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29F597-4B86-0E4B-BCFA-3960C5B8202D}">
  <ds:schemaRefs>
    <ds:schemaRef ds:uri="http://schemas.openxmlformats.org/officeDocument/2006/bibliography"/>
  </ds:schemaRefs>
</ds:datastoreItem>
</file>

<file path=customXml/itemProps2.xml><?xml version="1.0" encoding="utf-8"?>
<ds:datastoreItem xmlns:ds="http://schemas.openxmlformats.org/officeDocument/2006/customXml" ds:itemID="{527D44BC-C246-6D4B-82EE-6ED58B6C90EB}">
  <ds:schemaRefs>
    <ds:schemaRef ds:uri="http://schemas.openxmlformats.org/officeDocument/2006/bibliography"/>
  </ds:schemaRefs>
</ds:datastoreItem>
</file>

<file path=customXml/itemProps3.xml><?xml version="1.0" encoding="utf-8"?>
<ds:datastoreItem xmlns:ds="http://schemas.openxmlformats.org/officeDocument/2006/customXml" ds:itemID="{1714DE2A-6B28-D042-81D3-18A52CB06CBC}">
  <ds:schemaRefs>
    <ds:schemaRef ds:uri="http://schemas.openxmlformats.org/officeDocument/2006/bibliography"/>
  </ds:schemaRefs>
</ds:datastoreItem>
</file>

<file path=customXml/itemProps4.xml><?xml version="1.0" encoding="utf-8"?>
<ds:datastoreItem xmlns:ds="http://schemas.openxmlformats.org/officeDocument/2006/customXml" ds:itemID="{21F4E418-5AAA-DC48-A300-C2078CD39B0B}">
  <ds:schemaRefs>
    <ds:schemaRef ds:uri="http://schemas.openxmlformats.org/officeDocument/2006/bibliography"/>
  </ds:schemaRefs>
</ds:datastoreItem>
</file>

<file path=customXml/itemProps5.xml><?xml version="1.0" encoding="utf-8"?>
<ds:datastoreItem xmlns:ds="http://schemas.openxmlformats.org/officeDocument/2006/customXml" ds:itemID="{90183793-5A81-234E-8CEA-BD792AAADA4D}">
  <ds:schemaRefs>
    <ds:schemaRef ds:uri="http://schemas.openxmlformats.org/officeDocument/2006/bibliography"/>
  </ds:schemaRefs>
</ds:datastoreItem>
</file>

<file path=customXml/itemProps6.xml><?xml version="1.0" encoding="utf-8"?>
<ds:datastoreItem xmlns:ds="http://schemas.openxmlformats.org/officeDocument/2006/customXml" ds:itemID="{A908FAC4-5B24-1D4E-9711-B887822D2FAF}">
  <ds:schemaRefs>
    <ds:schemaRef ds:uri="http://schemas.openxmlformats.org/officeDocument/2006/bibliography"/>
  </ds:schemaRefs>
</ds:datastoreItem>
</file>

<file path=customXml/itemProps7.xml><?xml version="1.0" encoding="utf-8"?>
<ds:datastoreItem xmlns:ds="http://schemas.openxmlformats.org/officeDocument/2006/customXml" ds:itemID="{CA2A1884-5C8F-C945-B737-C06DA522F795}">
  <ds:schemaRefs>
    <ds:schemaRef ds:uri="http://schemas.openxmlformats.org/officeDocument/2006/bibliography"/>
  </ds:schemaRefs>
</ds:datastoreItem>
</file>

<file path=customXml/itemProps8.xml><?xml version="1.0" encoding="utf-8"?>
<ds:datastoreItem xmlns:ds="http://schemas.openxmlformats.org/officeDocument/2006/customXml" ds:itemID="{A7919EB7-9025-DA45-A23E-2B31AC2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13108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cp:lastPrinted>2017-12-02T04:01:00Z</cp:lastPrinted>
  <dcterms:created xsi:type="dcterms:W3CDTF">2018-01-22T21:43:00Z</dcterms:created>
  <dcterms:modified xsi:type="dcterms:W3CDTF">2018-01-22T21:43:00Z</dcterms:modified>
  <cp:category/>
</cp:coreProperties>
</file>