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5D55" w14:textId="77777777" w:rsidR="00CB01EA" w:rsidRPr="006B07BC" w:rsidRDefault="00CB01EA" w:rsidP="00CB01EA">
      <w:pPr>
        <w:rPr>
          <w:sz w:val="14"/>
          <w:szCs w:val="14"/>
          <w:lang w:val="es-ES_tradnl"/>
        </w:rPr>
      </w:pPr>
      <w:bookmarkStart w:id="0" w:name="_GoBack"/>
      <w:bookmarkEnd w:id="0"/>
    </w:p>
    <w:p w14:paraId="3EE453F8" w14:textId="77777777" w:rsidR="00EC4CCE" w:rsidRPr="006B07BC" w:rsidRDefault="00EC4CCE" w:rsidP="00CB01EA">
      <w:pPr>
        <w:rPr>
          <w:sz w:val="14"/>
          <w:szCs w:val="14"/>
          <w:lang w:val="es-ES_tradnl"/>
        </w:rPr>
      </w:pPr>
    </w:p>
    <w:p w14:paraId="25D2D4F3" w14:textId="737ACDDC" w:rsidR="00CB01EA" w:rsidRPr="006B07BC" w:rsidRDefault="00644BED" w:rsidP="00CB01EA">
      <w:pPr>
        <w:rPr>
          <w:b/>
          <w:color w:val="FF0000"/>
          <w:sz w:val="24"/>
          <w:szCs w:val="24"/>
          <w:lang w:val="es-ES_tradnl"/>
        </w:rPr>
      </w:pPr>
      <w:r>
        <w:rPr>
          <w:b/>
          <w:color w:val="FF0000"/>
          <w:sz w:val="24"/>
          <w:szCs w:val="24"/>
          <w:lang w:val="es-ES_tradnl"/>
        </w:rPr>
        <w:t>Nota de prensa embargada hasta el 28 de</w:t>
      </w:r>
      <w:r w:rsidR="00CB01EA" w:rsidRPr="006B07BC">
        <w:rPr>
          <w:b/>
          <w:color w:val="FF0000"/>
          <w:sz w:val="24"/>
          <w:szCs w:val="24"/>
          <w:lang w:val="es-ES_tradnl"/>
        </w:rPr>
        <w:t xml:space="preserve"> Sept</w:t>
      </w:r>
      <w:r>
        <w:rPr>
          <w:b/>
          <w:color w:val="FF0000"/>
          <w:sz w:val="24"/>
          <w:szCs w:val="24"/>
          <w:lang w:val="es-ES_tradnl"/>
        </w:rPr>
        <w:t>iemb</w:t>
      </w:r>
      <w:r w:rsidR="00CB01EA" w:rsidRPr="006B07BC">
        <w:rPr>
          <w:b/>
          <w:color w:val="FF0000"/>
          <w:sz w:val="24"/>
          <w:szCs w:val="24"/>
          <w:lang w:val="es-ES_tradnl"/>
        </w:rPr>
        <w:t>r</w:t>
      </w:r>
      <w:r w:rsidR="00D02968">
        <w:rPr>
          <w:b/>
          <w:color w:val="FF0000"/>
          <w:sz w:val="24"/>
          <w:szCs w:val="24"/>
          <w:lang w:val="es-ES_tradnl"/>
        </w:rPr>
        <w:t>e de 2014, 06</w:t>
      </w:r>
      <w:r>
        <w:rPr>
          <w:b/>
          <w:color w:val="FF0000"/>
          <w:sz w:val="24"/>
          <w:szCs w:val="24"/>
          <w:lang w:val="es-ES_tradnl"/>
        </w:rPr>
        <w:t>:00 GMT</w:t>
      </w:r>
    </w:p>
    <w:p w14:paraId="5107597A" w14:textId="77777777" w:rsidR="00CB01EA" w:rsidRPr="006B07BC" w:rsidRDefault="00CB01EA" w:rsidP="00CB01EA">
      <w:pPr>
        <w:rPr>
          <w:b/>
          <w:sz w:val="24"/>
          <w:szCs w:val="24"/>
          <w:lang w:val="es-ES_tradnl"/>
        </w:rPr>
      </w:pPr>
    </w:p>
    <w:p w14:paraId="0569E2C5" w14:textId="77777777" w:rsidR="00CB01EA" w:rsidRPr="006B07BC" w:rsidRDefault="00CB01EA" w:rsidP="00CB01EA">
      <w:pPr>
        <w:rPr>
          <w:szCs w:val="22"/>
          <w:lang w:val="es-ES_tradnl"/>
        </w:rPr>
      </w:pPr>
    </w:p>
    <w:p w14:paraId="72B73217" w14:textId="4D97BF42" w:rsidR="006B07BC" w:rsidRPr="00B9626B" w:rsidRDefault="00672CC2" w:rsidP="00CB01EA">
      <w:pPr>
        <w:spacing w:line="336" w:lineRule="auto"/>
        <w:rPr>
          <w:b/>
          <w:szCs w:val="22"/>
          <w:lang w:val="es-ES_tradnl"/>
        </w:rPr>
      </w:pPr>
      <w:r w:rsidRPr="00B9626B">
        <w:rPr>
          <w:b/>
          <w:szCs w:val="22"/>
          <w:lang w:val="es-ES_tradnl"/>
        </w:rPr>
        <w:t>La diferencia entre el consumo real y los valores de homologación es hoy mayor que nunca</w:t>
      </w:r>
    </w:p>
    <w:p w14:paraId="212960A4" w14:textId="77777777" w:rsidR="00672CC2" w:rsidRPr="00B9626B" w:rsidRDefault="00672CC2" w:rsidP="00CB01EA">
      <w:pPr>
        <w:spacing w:line="336" w:lineRule="auto"/>
        <w:rPr>
          <w:i/>
          <w:szCs w:val="22"/>
          <w:lang w:val="es-ES_tradnl"/>
        </w:rPr>
      </w:pPr>
    </w:p>
    <w:p w14:paraId="79099F67" w14:textId="1E8B2005" w:rsidR="006B07BC" w:rsidRPr="00B9626B" w:rsidRDefault="005C7FB6" w:rsidP="00EC4CCE">
      <w:pPr>
        <w:spacing w:line="312" w:lineRule="auto"/>
        <w:rPr>
          <w:szCs w:val="22"/>
          <w:lang w:val="es-ES_tradnl"/>
        </w:rPr>
      </w:pPr>
      <w:r w:rsidRPr="00B9626B">
        <w:rPr>
          <w:szCs w:val="22"/>
          <w:lang w:val="es-ES_tradnl"/>
        </w:rPr>
        <w:t>Un nuevo estudio muestra que l</w:t>
      </w:r>
      <w:r w:rsidR="006B07BC" w:rsidRPr="00B9626B">
        <w:rPr>
          <w:szCs w:val="22"/>
          <w:lang w:val="es-ES_tradnl"/>
        </w:rPr>
        <w:t>a discrepancia entre los valores homologados de consumo de carburante</w:t>
      </w:r>
      <w:r w:rsidRPr="00B9626B">
        <w:rPr>
          <w:szCs w:val="22"/>
          <w:lang w:val="es-ES_tradnl"/>
        </w:rPr>
        <w:t xml:space="preserve"> de los modelos de automóvil más recientes</w:t>
      </w:r>
      <w:r w:rsidR="006B07BC" w:rsidRPr="00B9626B">
        <w:rPr>
          <w:szCs w:val="22"/>
          <w:lang w:val="es-ES_tradnl"/>
        </w:rPr>
        <w:t xml:space="preserve"> y </w:t>
      </w:r>
      <w:r w:rsidRPr="00B9626B">
        <w:rPr>
          <w:szCs w:val="22"/>
          <w:lang w:val="es-ES_tradnl"/>
        </w:rPr>
        <w:t>el consumo real en carretera supera</w:t>
      </w:r>
      <w:r w:rsidR="00AA199D" w:rsidRPr="00B9626B">
        <w:rPr>
          <w:szCs w:val="22"/>
          <w:lang w:val="es-ES_tradnl"/>
        </w:rPr>
        <w:t xml:space="preserve"> el 30 por ciento. Esto hace </w:t>
      </w:r>
      <w:r w:rsidRPr="00B9626B">
        <w:rPr>
          <w:szCs w:val="22"/>
          <w:lang w:val="es-ES_tradnl"/>
        </w:rPr>
        <w:t xml:space="preserve">que los automovilistas gasten, de media, más de 450 euros </w:t>
      </w:r>
      <w:r w:rsidR="00AA199D" w:rsidRPr="00B9626B">
        <w:rPr>
          <w:szCs w:val="22"/>
          <w:lang w:val="es-ES_tradnl"/>
        </w:rPr>
        <w:t>adicionales</w:t>
      </w:r>
      <w:r w:rsidRPr="00B9626B">
        <w:rPr>
          <w:szCs w:val="22"/>
          <w:lang w:val="es-ES_tradnl"/>
        </w:rPr>
        <w:t xml:space="preserve"> en carburante</w:t>
      </w:r>
      <w:r w:rsidR="00AA199D" w:rsidRPr="00B9626B">
        <w:rPr>
          <w:szCs w:val="22"/>
          <w:lang w:val="es-ES_tradnl"/>
        </w:rPr>
        <w:t xml:space="preserve"> por año</w:t>
      </w:r>
      <w:r w:rsidRPr="00B9626B">
        <w:rPr>
          <w:szCs w:val="22"/>
          <w:lang w:val="es-ES_tradnl"/>
        </w:rPr>
        <w:t>.</w:t>
      </w:r>
      <w:r w:rsidR="00AA199D" w:rsidRPr="00B9626B">
        <w:rPr>
          <w:szCs w:val="22"/>
          <w:lang w:val="es-ES_tradnl"/>
        </w:rPr>
        <w:t xml:space="preserve"> Hace diez años, la discrepancia entre los valores reales y los valores ‘de catálogo’ se situaba en torno al 10 por ciento.</w:t>
      </w:r>
      <w:r w:rsidRPr="00B9626B">
        <w:rPr>
          <w:szCs w:val="22"/>
          <w:lang w:val="es-ES_tradnl"/>
        </w:rPr>
        <w:t xml:space="preserve"> </w:t>
      </w:r>
    </w:p>
    <w:p w14:paraId="090D0892" w14:textId="77777777" w:rsidR="00AA199D" w:rsidRPr="00B9626B" w:rsidRDefault="00AA199D" w:rsidP="00EC4CCE">
      <w:pPr>
        <w:spacing w:line="312" w:lineRule="auto"/>
        <w:rPr>
          <w:i/>
          <w:szCs w:val="22"/>
          <w:lang w:val="es-ES_tradnl"/>
        </w:rPr>
      </w:pPr>
    </w:p>
    <w:p w14:paraId="540E80A3" w14:textId="007175DA" w:rsidR="00AA199D" w:rsidRPr="00B9626B" w:rsidRDefault="00AA199D" w:rsidP="00EC4CCE">
      <w:pPr>
        <w:spacing w:line="312" w:lineRule="auto"/>
        <w:rPr>
          <w:szCs w:val="22"/>
          <w:lang w:val="es-ES_tradnl"/>
        </w:rPr>
      </w:pPr>
      <w:r w:rsidRPr="00B9626B">
        <w:rPr>
          <w:szCs w:val="22"/>
          <w:lang w:val="es-ES_tradnl"/>
        </w:rPr>
        <w:t xml:space="preserve">Estos son dos de los hallazgos clave del </w:t>
      </w:r>
      <w:r w:rsidR="00644BED">
        <w:rPr>
          <w:szCs w:val="22"/>
          <w:lang w:val="es-ES_tradnl"/>
        </w:rPr>
        <w:t>estudio</w:t>
      </w:r>
      <w:r w:rsidRPr="00B9626B">
        <w:rPr>
          <w:szCs w:val="22"/>
          <w:lang w:val="es-ES_tradnl"/>
        </w:rPr>
        <w:t xml:space="preserve"> basado en datos de más de medio millón de vehículos privados y de empresa de varios países de Europa, publicado hoy en Berlín por el centro de investigación independiente </w:t>
      </w:r>
      <w:r w:rsidRPr="00B9626B">
        <w:rPr>
          <w:i/>
          <w:szCs w:val="22"/>
          <w:lang w:val="es-ES_tradnl"/>
        </w:rPr>
        <w:t xml:space="preserve">International Council of Clean Transportation </w:t>
      </w:r>
      <w:r w:rsidRPr="00B9626B">
        <w:rPr>
          <w:szCs w:val="22"/>
          <w:lang w:val="es-ES_tradnl"/>
        </w:rPr>
        <w:t>(ICCT). Estos resultados se han publicado al tiempo que la Comisión Europea se prepara para adoptar un nuevo procedimiento de ensayo que debería producir resultados más ajustados a la realidad.</w:t>
      </w:r>
    </w:p>
    <w:p w14:paraId="7DFD6618" w14:textId="77777777" w:rsidR="00CB01EA" w:rsidRPr="00B9626B" w:rsidRDefault="00CB01EA" w:rsidP="00EC4CCE">
      <w:pPr>
        <w:spacing w:line="312" w:lineRule="auto"/>
        <w:rPr>
          <w:i/>
          <w:szCs w:val="22"/>
          <w:lang w:val="es-ES_tradnl"/>
        </w:rPr>
      </w:pPr>
    </w:p>
    <w:p w14:paraId="1132D002" w14:textId="56FDE72D" w:rsidR="00AA199D" w:rsidRPr="00B9626B" w:rsidRDefault="00AA199D" w:rsidP="00EC4CCE">
      <w:pPr>
        <w:spacing w:line="312" w:lineRule="auto"/>
        <w:rPr>
          <w:szCs w:val="22"/>
          <w:lang w:val="es-ES_tradnl"/>
        </w:rPr>
      </w:pPr>
      <w:r w:rsidRPr="00B9626B">
        <w:rPr>
          <w:szCs w:val="22"/>
          <w:lang w:val="es-ES_tradnl"/>
        </w:rPr>
        <w:t xml:space="preserve">Este nuevo </w:t>
      </w:r>
      <w:r w:rsidR="001871D3">
        <w:rPr>
          <w:szCs w:val="22"/>
          <w:lang w:val="es-ES_tradnl"/>
        </w:rPr>
        <w:t>estudio</w:t>
      </w:r>
      <w:r w:rsidRPr="00B9626B">
        <w:rPr>
          <w:szCs w:val="22"/>
          <w:lang w:val="es-ES_tradnl"/>
        </w:rPr>
        <w:t>, preparado conjuntamente por ICCT, el centro de investigación medioambiental holandés TNO y el instituto de investigación energética y medioambiental de Heidelberg</w:t>
      </w:r>
      <w:r w:rsidR="00D46BDE" w:rsidRPr="00B9626B">
        <w:rPr>
          <w:szCs w:val="22"/>
          <w:lang w:val="es-ES_tradnl"/>
        </w:rPr>
        <w:t>, Alemania (IFEU), hace uso de un análisis estadístico sistemático para poner de manifiesto que la diferencia entre el consumo real y los valores homologados continúa agrandándose.</w:t>
      </w:r>
    </w:p>
    <w:p w14:paraId="0E3D4F95" w14:textId="77777777" w:rsidR="00D46BDE" w:rsidRPr="00B9626B" w:rsidRDefault="00D46BDE" w:rsidP="00EC4CCE">
      <w:pPr>
        <w:spacing w:line="312" w:lineRule="auto"/>
        <w:rPr>
          <w:lang w:val="es-ES_tradnl"/>
        </w:rPr>
      </w:pPr>
    </w:p>
    <w:p w14:paraId="6122ADA4" w14:textId="7520292A" w:rsidR="00D46BDE" w:rsidRPr="00B9626B" w:rsidRDefault="009B23D0" w:rsidP="00EC4CCE">
      <w:pPr>
        <w:spacing w:line="312" w:lineRule="auto"/>
        <w:rPr>
          <w:lang w:val="es-ES_tradnl"/>
        </w:rPr>
      </w:pPr>
      <w:r w:rsidRPr="00B9626B">
        <w:rPr>
          <w:lang w:val="es-ES_tradnl"/>
        </w:rPr>
        <w:t>Según Peter Mock, director gerente de ICCT, “t</w:t>
      </w:r>
      <w:r w:rsidR="00D46BDE" w:rsidRPr="00B9626B">
        <w:rPr>
          <w:lang w:val="es-ES_tradnl"/>
        </w:rPr>
        <w:t xml:space="preserve">odas las fuentes de datos consultadas confirman que la brecha entre los valores de consumo reales y los valores </w:t>
      </w:r>
      <w:r w:rsidR="001871D3">
        <w:rPr>
          <w:lang w:val="es-ES_tradnl"/>
        </w:rPr>
        <w:t>homologados</w:t>
      </w:r>
      <w:r w:rsidR="00D46BDE" w:rsidRPr="00B9626B">
        <w:rPr>
          <w:lang w:val="es-ES_tradnl"/>
        </w:rPr>
        <w:t xml:space="preserve"> </w:t>
      </w:r>
      <w:r w:rsidRPr="00B9626B">
        <w:rPr>
          <w:lang w:val="es-ES_tradnl"/>
        </w:rPr>
        <w:t>sigue creciendo. Hace dos años, la diferencia estaba alrededor de un 25 por ciento. Ahora ha aumentado al 31 por ciento para vehículos privados, y es aún mayor para vehículos de empresa”.</w:t>
      </w:r>
    </w:p>
    <w:p w14:paraId="730A4BFE" w14:textId="77777777" w:rsidR="009B23D0" w:rsidRPr="00B9626B" w:rsidRDefault="009B23D0" w:rsidP="00EC4CCE">
      <w:pPr>
        <w:spacing w:line="312" w:lineRule="auto"/>
        <w:rPr>
          <w:szCs w:val="22"/>
          <w:lang w:val="es-ES_tradnl"/>
        </w:rPr>
      </w:pPr>
    </w:p>
    <w:p w14:paraId="222A3714" w14:textId="1CC23480" w:rsidR="009B23D0" w:rsidRPr="00B9626B" w:rsidRDefault="009B23D0" w:rsidP="00EC4CCE">
      <w:pPr>
        <w:spacing w:line="312" w:lineRule="auto"/>
        <w:rPr>
          <w:szCs w:val="22"/>
          <w:lang w:val="es-ES_tradnl"/>
        </w:rPr>
      </w:pPr>
      <w:r w:rsidRPr="00B9626B">
        <w:rPr>
          <w:szCs w:val="22"/>
          <w:lang w:val="es-ES_tradnl"/>
        </w:rPr>
        <w:t>El análisis se basa en datos de varias fuent</w:t>
      </w:r>
      <w:r w:rsidR="00022D6D" w:rsidRPr="00B9626B">
        <w:rPr>
          <w:szCs w:val="22"/>
          <w:lang w:val="es-ES_tradnl"/>
        </w:rPr>
        <w:t>e</w:t>
      </w:r>
      <w:r w:rsidRPr="00B9626B">
        <w:rPr>
          <w:szCs w:val="22"/>
          <w:lang w:val="es-ES_tradnl"/>
        </w:rPr>
        <w:t xml:space="preserve">s diferentes: </w:t>
      </w:r>
      <w:r w:rsidR="00022D6D" w:rsidRPr="00B9626B">
        <w:rPr>
          <w:szCs w:val="22"/>
          <w:lang w:val="es-ES_tradnl"/>
        </w:rPr>
        <w:t>los</w:t>
      </w:r>
      <w:r w:rsidRPr="00B9626B">
        <w:rPr>
          <w:szCs w:val="22"/>
          <w:lang w:val="es-ES_tradnl"/>
        </w:rPr>
        <w:t xml:space="preserve"> sitios web</w:t>
      </w:r>
      <w:r w:rsidR="00022D6D" w:rsidRPr="00B9626B">
        <w:rPr>
          <w:szCs w:val="22"/>
          <w:lang w:val="es-ES_tradnl"/>
        </w:rPr>
        <w:t xml:space="preserve"> con datos de conductores particulares</w:t>
      </w:r>
      <w:r w:rsidRPr="00B9626B">
        <w:rPr>
          <w:szCs w:val="22"/>
          <w:lang w:val="es-ES_tradnl"/>
        </w:rPr>
        <w:t xml:space="preserve"> spritmonitor.de (Alemania) y </w:t>
      </w:r>
      <w:r w:rsidR="00022D6D" w:rsidRPr="00B9626B">
        <w:rPr>
          <w:szCs w:val="22"/>
          <w:lang w:val="es-ES_tradnl"/>
        </w:rPr>
        <w:t>honestjohn.co.uk (Reino Unido), las compañías de</w:t>
      </w:r>
      <w:r w:rsidR="00022D6D" w:rsidRPr="00B9626B">
        <w:rPr>
          <w:i/>
          <w:szCs w:val="22"/>
          <w:lang w:val="es-ES_tradnl"/>
        </w:rPr>
        <w:t xml:space="preserve"> leasing</w:t>
      </w:r>
      <w:r w:rsidR="00022D6D" w:rsidRPr="00B9626B">
        <w:rPr>
          <w:szCs w:val="22"/>
          <w:lang w:val="es-ES_tradnl"/>
        </w:rPr>
        <w:t xml:space="preserve"> Travelcard (Holanda) y LeasePlan (Alemania), las revistas AUTO BILD (Alemania), auto motor sport (</w:t>
      </w:r>
      <w:r w:rsidR="008F4CB5">
        <w:rPr>
          <w:szCs w:val="22"/>
          <w:lang w:val="es-ES_tradnl"/>
        </w:rPr>
        <w:t>Alemania) y</w:t>
      </w:r>
      <w:r w:rsidR="00022D6D" w:rsidRPr="00B9626B">
        <w:rPr>
          <w:szCs w:val="22"/>
          <w:lang w:val="es-ES_tradnl"/>
        </w:rPr>
        <w:t xml:space="preserve"> WhatCar? (Reino Unido)</w:t>
      </w:r>
      <w:r w:rsidR="008F4CB5">
        <w:rPr>
          <w:szCs w:val="22"/>
          <w:lang w:val="es-ES_tradnl"/>
        </w:rPr>
        <w:t>,</w:t>
      </w:r>
      <w:r w:rsidR="00022D6D" w:rsidRPr="00B9626B">
        <w:rPr>
          <w:szCs w:val="22"/>
          <w:lang w:val="es-ES_tradnl"/>
        </w:rPr>
        <w:t xml:space="preserve"> y el club suizo del automóvil TCS. “Nuestro análisis abarca datos de varios países europeos, de coches privados y de empresa. En total, más de medio millón de vehículos”, </w:t>
      </w:r>
      <w:r w:rsidR="0052385B">
        <w:rPr>
          <w:szCs w:val="22"/>
          <w:lang w:val="es-ES_tradnl"/>
        </w:rPr>
        <w:t>afirma</w:t>
      </w:r>
      <w:r w:rsidR="00022D6D" w:rsidRPr="00B9626B">
        <w:rPr>
          <w:szCs w:val="22"/>
          <w:lang w:val="es-ES_tradnl"/>
        </w:rPr>
        <w:t xml:space="preserve"> Mock.</w:t>
      </w:r>
    </w:p>
    <w:p w14:paraId="34713B92" w14:textId="454F3182" w:rsidR="00022D6D" w:rsidRPr="00B9626B" w:rsidRDefault="00022D6D" w:rsidP="00EC4CCE">
      <w:pPr>
        <w:spacing w:line="312" w:lineRule="auto"/>
        <w:rPr>
          <w:lang w:val="es-ES_tradnl"/>
        </w:rPr>
      </w:pPr>
      <w:r w:rsidRPr="00B9626B">
        <w:rPr>
          <w:lang w:val="es-ES_tradnl"/>
        </w:rPr>
        <w:lastRenderedPageBreak/>
        <w:t xml:space="preserve">Para el automovilista medio, la discrepancia se traduce en unos 450 euros de gasto adicional en carburante por año, comparado con la situación que se daría si los consumos reales estuviesen </w:t>
      </w:r>
      <w:r w:rsidR="008F4CB5">
        <w:rPr>
          <w:lang w:val="es-ES_tradnl"/>
        </w:rPr>
        <w:t>en línea</w:t>
      </w:r>
      <w:r w:rsidRPr="00B9626B">
        <w:rPr>
          <w:lang w:val="es-ES_tradnl"/>
        </w:rPr>
        <w:t xml:space="preserve"> con los valores de homologación. Además, la brecha supone que las reducción real de CO</w:t>
      </w:r>
      <w:r w:rsidRPr="004F157D">
        <w:rPr>
          <w:vertAlign w:val="subscript"/>
          <w:lang w:val="es-ES_tradnl"/>
        </w:rPr>
        <w:t>2</w:t>
      </w:r>
      <w:r w:rsidRPr="00B9626B">
        <w:rPr>
          <w:lang w:val="es-ES_tradnl"/>
        </w:rPr>
        <w:t xml:space="preserve"> conseguida en los últimos diez años es solamente la mitad de la cifra oficial, lo cual dificulta el cumplimiento de los objetivos marcados por la UE en la lucha contra el cambio climático. Para los gobiernos, esta diferencia supone</w:t>
      </w:r>
      <w:r w:rsidR="008F4CB5">
        <w:rPr>
          <w:lang w:val="es-ES_tradnl"/>
        </w:rPr>
        <w:t xml:space="preserve"> además</w:t>
      </w:r>
      <w:r w:rsidRPr="00B9626B">
        <w:rPr>
          <w:lang w:val="es-ES_tradnl"/>
        </w:rPr>
        <w:t xml:space="preserve"> una notable pérdida de ingresos fiscales, ya que los impuestos de matriculación y circulación se basan en los valores homologados en laboratorio en lugar de los consumos reales en carretera. </w:t>
      </w:r>
      <w:r w:rsidR="00DD0D46" w:rsidRPr="00B9626B">
        <w:rPr>
          <w:lang w:val="es-ES_tradnl"/>
        </w:rPr>
        <w:t>En el caso holandés, el estudio de ICCT estima que la pérdida de ingresos se sitúa por encima de los 3400 millones de euros anuales.</w:t>
      </w:r>
    </w:p>
    <w:p w14:paraId="329511B6" w14:textId="77777777" w:rsidR="00DD0D46" w:rsidRPr="00B9626B" w:rsidRDefault="00DD0D46" w:rsidP="00EC4CCE">
      <w:pPr>
        <w:spacing w:line="312" w:lineRule="auto"/>
        <w:rPr>
          <w:lang w:val="es-ES_tradnl"/>
        </w:rPr>
      </w:pPr>
    </w:p>
    <w:p w14:paraId="1BD553ED" w14:textId="25A6BAB0" w:rsidR="00DD0D46" w:rsidRPr="00B9626B" w:rsidRDefault="00DD0D46" w:rsidP="00EC4CCE">
      <w:pPr>
        <w:spacing w:line="312" w:lineRule="auto"/>
        <w:rPr>
          <w:lang w:val="es-ES_tradnl"/>
        </w:rPr>
      </w:pPr>
      <w:r w:rsidRPr="00B9626B">
        <w:rPr>
          <w:lang w:val="es-ES_tradnl"/>
        </w:rPr>
        <w:t xml:space="preserve">Una característica nueva del estudio de 2014 es el análisis por marca y modelo. A partir del estudio de los modelos individuales, los investigadores de ICCT han identificado un patrón común: “Cuando se introduce en el mercado la nueva generación de un modelo, la discrepancia crece de un año a otro”, </w:t>
      </w:r>
      <w:r w:rsidR="0052385B">
        <w:rPr>
          <w:lang w:val="es-ES_tradnl"/>
        </w:rPr>
        <w:t>asegura</w:t>
      </w:r>
      <w:r w:rsidRPr="00B9626B">
        <w:rPr>
          <w:lang w:val="es-ES_tradnl"/>
        </w:rPr>
        <w:t xml:space="preserve"> Peter Mock. “</w:t>
      </w:r>
      <w:r w:rsidR="0061056A" w:rsidRPr="00B9626B">
        <w:rPr>
          <w:lang w:val="es-ES_tradnl"/>
        </w:rPr>
        <w:t xml:space="preserve">A partir de 2009, la diferencia </w:t>
      </w:r>
      <w:r w:rsidR="008F4CB5">
        <w:rPr>
          <w:lang w:val="es-ES_tradnl"/>
        </w:rPr>
        <w:t>ha crecido, de media,</w:t>
      </w:r>
      <w:r w:rsidR="0061056A" w:rsidRPr="00B9626B">
        <w:rPr>
          <w:lang w:val="es-ES_tradnl"/>
        </w:rPr>
        <w:t xml:space="preserve"> en un 60% cada vez que se </w:t>
      </w:r>
      <w:r w:rsidR="008F4CB5">
        <w:rPr>
          <w:lang w:val="es-ES_tradnl"/>
        </w:rPr>
        <w:t>ha introducido</w:t>
      </w:r>
      <w:r w:rsidR="0061056A" w:rsidRPr="00B9626B">
        <w:rPr>
          <w:lang w:val="es-ES_tradnl"/>
        </w:rPr>
        <w:t xml:space="preserve"> un nuevo modelo o una actualización importante”. Los investigadores de ICCT ven en esto una indicación de que los cambios en el patrón de conducción no explican </w:t>
      </w:r>
      <w:r w:rsidR="005B14DA" w:rsidRPr="00B9626B">
        <w:rPr>
          <w:lang w:val="es-ES_tradnl"/>
        </w:rPr>
        <w:t>la discrepancia, que probablemente se debe a que los fabricantes optimizan los consumos para el ciclo de homologación en lugar de centrarse en los patrones de uso reales de sus clientes.</w:t>
      </w:r>
    </w:p>
    <w:p w14:paraId="2AACB385" w14:textId="2AC96AF1" w:rsidR="005B14DA" w:rsidRPr="00B9626B" w:rsidRDefault="005B14DA" w:rsidP="00EC4CCE">
      <w:pPr>
        <w:spacing w:line="312" w:lineRule="auto"/>
        <w:rPr>
          <w:lang w:val="es-ES_tradnl"/>
        </w:rPr>
      </w:pPr>
    </w:p>
    <w:p w14:paraId="5E2F53F5" w14:textId="22C6A170" w:rsidR="005B14DA" w:rsidRPr="00B9626B" w:rsidRDefault="005B14DA" w:rsidP="00EC4CCE">
      <w:pPr>
        <w:spacing w:line="312" w:lineRule="auto"/>
        <w:rPr>
          <w:lang w:val="es-ES_tradnl"/>
        </w:rPr>
      </w:pPr>
      <w:r w:rsidRPr="00B9626B">
        <w:rPr>
          <w:lang w:val="es-ES_tradnl"/>
        </w:rPr>
        <w:t>Los fabricantes miden</w:t>
      </w:r>
      <w:r w:rsidR="008F4CB5">
        <w:rPr>
          <w:lang w:val="es-ES_tradnl"/>
        </w:rPr>
        <w:t xml:space="preserve"> el consumo de carburante en </w:t>
      </w:r>
      <w:r w:rsidRPr="00B9626B">
        <w:rPr>
          <w:lang w:val="es-ES_tradnl"/>
        </w:rPr>
        <w:t>laboratorio</w:t>
      </w:r>
      <w:r w:rsidR="008F4CB5">
        <w:rPr>
          <w:lang w:val="es-ES_tradnl"/>
        </w:rPr>
        <w:t>s de emisiones</w:t>
      </w:r>
      <w:r w:rsidRPr="00B9626B">
        <w:rPr>
          <w:lang w:val="es-ES_tradnl"/>
        </w:rPr>
        <w:t>, usando el procedimiento de ensayo conocido como NEDC (</w:t>
      </w:r>
      <w:r w:rsidRPr="00B9626B">
        <w:rPr>
          <w:i/>
          <w:lang w:val="es-ES_tradnl"/>
        </w:rPr>
        <w:t xml:space="preserve">New European Driving Cycle, </w:t>
      </w:r>
      <w:r w:rsidRPr="00B9626B">
        <w:rPr>
          <w:lang w:val="es-ES_tradnl"/>
        </w:rPr>
        <w:t>nuevo ciclo europeo de conducción). Este procedimiento, cuyo propósito original no era la medida de consumo sino la determinación de los niveles de</w:t>
      </w:r>
      <w:r w:rsidR="008F4CB5">
        <w:rPr>
          <w:lang w:val="es-ES_tradnl"/>
        </w:rPr>
        <w:t xml:space="preserve"> emisiones</w:t>
      </w:r>
      <w:r w:rsidRPr="00B9626B">
        <w:rPr>
          <w:lang w:val="es-ES_tradnl"/>
        </w:rPr>
        <w:t xml:space="preserve"> contaminantes, se desarrolló en la década de 1980. </w:t>
      </w:r>
      <w:r w:rsidR="005F0B29">
        <w:rPr>
          <w:lang w:val="es-ES_tradnl"/>
        </w:rPr>
        <w:t>Recientemente, u</w:t>
      </w:r>
      <w:r w:rsidR="002B7309" w:rsidRPr="00B9626B">
        <w:rPr>
          <w:lang w:val="es-ES_tradnl"/>
        </w:rPr>
        <w:t>n nuevo procedimiento llamado WLTP (</w:t>
      </w:r>
      <w:r w:rsidR="002B7309" w:rsidRPr="00B9626B">
        <w:rPr>
          <w:i/>
          <w:lang w:val="es-ES_tradnl"/>
        </w:rPr>
        <w:t>Worldwide Harmonized Light Vehicles Test Procedure</w:t>
      </w:r>
      <w:r w:rsidR="002B7309" w:rsidRPr="00B9626B">
        <w:rPr>
          <w:lang w:val="es-ES_tradnl"/>
        </w:rPr>
        <w:t>, procedimiento global armonizado para el ensayo de vehículos ligeros)</w:t>
      </w:r>
      <w:r w:rsidR="00672CC2" w:rsidRPr="00B9626B">
        <w:rPr>
          <w:lang w:val="es-ES_tradnl"/>
        </w:rPr>
        <w:t xml:space="preserve"> ha sido desarrollado en el marco de la Organización de Naciones Unidas, y está listo para su implementación en la legislación europea en 2017. Con el nuevo procedimiento, entre otros, la masa de los vehículos se considerará se forma más realista. Ello contribuirá a reducir la discrepancia entre el consumo real y los valores de homologación.</w:t>
      </w:r>
    </w:p>
    <w:p w14:paraId="473EF397" w14:textId="77777777" w:rsidR="00CB01EA" w:rsidRPr="00B9626B" w:rsidRDefault="00CB01EA" w:rsidP="00EC4CCE">
      <w:pPr>
        <w:spacing w:line="312" w:lineRule="auto"/>
        <w:rPr>
          <w:szCs w:val="22"/>
          <w:lang w:val="es-ES_tradnl"/>
        </w:rPr>
      </w:pPr>
    </w:p>
    <w:p w14:paraId="234A129D" w14:textId="1C631BAC" w:rsidR="00672CC2" w:rsidRPr="00B9626B" w:rsidRDefault="00672CC2" w:rsidP="00EC4CCE">
      <w:pPr>
        <w:spacing w:line="312" w:lineRule="auto"/>
        <w:rPr>
          <w:lang w:val="es-ES_tradnl"/>
        </w:rPr>
      </w:pPr>
      <w:r w:rsidRPr="00B9626B">
        <w:rPr>
          <w:lang w:val="es-ES_tradnl"/>
        </w:rPr>
        <w:t>“El nuevo procedimiento de ensayo subsanará un serie de deficiencias del procedimiento actual, y debería introducirse en UE lo antes posible”, concluye Mock. “Esto no resolverá todos los problemas actuales, pero será un paso de gigante para corregir esta discrepancia que amenaza los esfuerzos que se han hecho para conseguir que el parque automovilístico europeo sea más eficiente y menos contaminante”.</w:t>
      </w:r>
    </w:p>
    <w:p w14:paraId="5513BBED" w14:textId="77777777" w:rsidR="00CB01EA" w:rsidRPr="006B07BC" w:rsidRDefault="00CB01EA" w:rsidP="00CB01EA">
      <w:pPr>
        <w:rPr>
          <w:b/>
          <w:szCs w:val="22"/>
          <w:lang w:val="es-ES_tradnl"/>
        </w:rPr>
      </w:pPr>
      <w:r w:rsidRPr="006B07BC">
        <w:rPr>
          <w:b/>
          <w:szCs w:val="22"/>
          <w:lang w:val="es-ES_tradnl"/>
        </w:rPr>
        <w:br w:type="page"/>
      </w:r>
    </w:p>
    <w:p w14:paraId="711D454B" w14:textId="77777777" w:rsidR="00CB01EA" w:rsidRPr="006B07BC" w:rsidRDefault="00CB01EA" w:rsidP="00CB01EA">
      <w:pPr>
        <w:spacing w:line="336" w:lineRule="auto"/>
        <w:rPr>
          <w:b/>
          <w:szCs w:val="22"/>
          <w:lang w:val="es-ES_tradnl"/>
        </w:rPr>
      </w:pPr>
      <w:r w:rsidRPr="006B07BC">
        <w:rPr>
          <w:b/>
          <w:szCs w:val="22"/>
          <w:lang w:val="es-ES_tradnl"/>
        </w:rPr>
        <w:t xml:space="preserve">From laboratory to road – A comparison of official and ‘real-world’ fuel consumption </w:t>
      </w:r>
    </w:p>
    <w:p w14:paraId="0AF8320E" w14:textId="77777777" w:rsidR="00CB01EA" w:rsidRPr="006B07BC" w:rsidRDefault="00CB01EA" w:rsidP="00CB01EA">
      <w:pPr>
        <w:spacing w:line="336" w:lineRule="auto"/>
        <w:rPr>
          <w:b/>
          <w:szCs w:val="22"/>
          <w:lang w:val="es-ES_tradnl"/>
        </w:rPr>
      </w:pPr>
      <w:r w:rsidRPr="006B07BC">
        <w:rPr>
          <w:b/>
          <w:szCs w:val="22"/>
          <w:lang w:val="es-ES_tradnl"/>
        </w:rPr>
        <w:t>and CO</w:t>
      </w:r>
      <w:r w:rsidRPr="006B07BC">
        <w:rPr>
          <w:b/>
          <w:szCs w:val="22"/>
          <w:vertAlign w:val="subscript"/>
          <w:lang w:val="es-ES_tradnl"/>
        </w:rPr>
        <w:t>2</w:t>
      </w:r>
      <w:r w:rsidRPr="006B07BC">
        <w:rPr>
          <w:b/>
          <w:szCs w:val="22"/>
          <w:lang w:val="es-ES_tradnl"/>
        </w:rPr>
        <w:t xml:space="preserve"> values for cars in Europe and the United States</w:t>
      </w:r>
    </w:p>
    <w:p w14:paraId="6EA4F476" w14:textId="4D363AFC" w:rsidR="00CB01EA" w:rsidRPr="006B07BC" w:rsidRDefault="00CB01EA" w:rsidP="00CB01EA">
      <w:pPr>
        <w:spacing w:line="336" w:lineRule="auto"/>
        <w:rPr>
          <w:szCs w:val="22"/>
          <w:lang w:val="es-ES_tradnl"/>
        </w:rPr>
      </w:pPr>
      <w:r w:rsidRPr="006B07BC">
        <w:rPr>
          <w:szCs w:val="22"/>
          <w:lang w:val="es-ES_tradnl"/>
        </w:rPr>
        <w:t>PDF d</w:t>
      </w:r>
      <w:r w:rsidR="00EC4CCE">
        <w:rPr>
          <w:szCs w:val="22"/>
          <w:lang w:val="es-ES_tradnl"/>
        </w:rPr>
        <w:t>ownload here (from September 28</w:t>
      </w:r>
      <w:r w:rsidRPr="006B07BC">
        <w:rPr>
          <w:szCs w:val="22"/>
          <w:lang w:val="es-ES_tradnl"/>
        </w:rPr>
        <w:t xml:space="preserve"> on): </w:t>
      </w:r>
    </w:p>
    <w:p w14:paraId="66A1793D" w14:textId="77777777" w:rsidR="00EC4CCE" w:rsidRPr="00BB1370" w:rsidRDefault="009535EC" w:rsidP="00EC4CCE">
      <w:pPr>
        <w:spacing w:line="336" w:lineRule="auto"/>
        <w:rPr>
          <w:szCs w:val="22"/>
          <w:lang w:val="de-DE"/>
        </w:rPr>
      </w:pPr>
      <w:hyperlink r:id="rId7" w:history="1">
        <w:r w:rsidR="00EC4CCE" w:rsidRPr="005F5EC7">
          <w:rPr>
            <w:rStyle w:val="Hyperlink"/>
            <w:szCs w:val="22"/>
            <w:lang w:val="de-DE"/>
          </w:rPr>
          <w:t>http://www.theicct.org/laboratory-road-2014-update</w:t>
        </w:r>
      </w:hyperlink>
      <w:r w:rsidR="00EC4CCE">
        <w:rPr>
          <w:szCs w:val="22"/>
          <w:lang w:val="de-DE"/>
        </w:rPr>
        <w:t xml:space="preserve"> </w:t>
      </w:r>
    </w:p>
    <w:p w14:paraId="351EDF26" w14:textId="77777777" w:rsidR="00CB01EA" w:rsidRPr="006B07BC" w:rsidRDefault="00CB01EA" w:rsidP="00CB01EA">
      <w:pPr>
        <w:spacing w:line="336" w:lineRule="auto"/>
        <w:rPr>
          <w:szCs w:val="22"/>
          <w:lang w:val="es-ES_tradnl"/>
        </w:rPr>
      </w:pPr>
    </w:p>
    <w:p w14:paraId="7C638679" w14:textId="77777777" w:rsidR="00CB01EA" w:rsidRPr="006B07BC" w:rsidRDefault="00CB01EA" w:rsidP="00CB01EA">
      <w:pPr>
        <w:rPr>
          <w:i/>
          <w:sz w:val="20"/>
          <w:lang w:val="es-ES_tradnl"/>
        </w:rPr>
      </w:pPr>
    </w:p>
    <w:p w14:paraId="112ACFB7" w14:textId="77777777" w:rsidR="00CB01EA" w:rsidRPr="00EC4CCE" w:rsidRDefault="00CB01EA" w:rsidP="00EC4CCE">
      <w:pPr>
        <w:spacing w:line="336" w:lineRule="auto"/>
        <w:jc w:val="both"/>
        <w:rPr>
          <w:i/>
          <w:sz w:val="20"/>
          <w:lang w:val="de-DE"/>
        </w:rPr>
      </w:pPr>
      <w:r w:rsidRPr="00EC4CCE">
        <w:rPr>
          <w:i/>
          <w:sz w:val="20"/>
          <w:lang w:val="de-DE"/>
        </w:rPr>
        <w:t>The International Council on Clean Transportation (ICCT) is an independent nonprofit organisation founded to provide first-rate, unbiased research and technical and scientific analysis to environmental regulators. The ICCT participants’ council comprises high-level civil servants, academic researchers, and independent transportation and environmental policy experts, who come together at regular intervals to collaborate as individuals on setting a global agenda for clean transportation. ICCT was founded in 2005, and has offices in Berlin and Brussels, as well as in the US and China. It is funded principally by private foundations, such as the ClimateWorks Foundation in the US and Stiftung Mercator in Europe.</w:t>
      </w:r>
    </w:p>
    <w:p w14:paraId="326F476B" w14:textId="77777777" w:rsidR="00CB01EA" w:rsidRPr="006B07BC" w:rsidRDefault="00CB01EA" w:rsidP="00CB01EA">
      <w:pPr>
        <w:spacing w:line="336" w:lineRule="auto"/>
        <w:rPr>
          <w:i/>
          <w:sz w:val="20"/>
          <w:lang w:val="es-ES_tradnl"/>
        </w:rPr>
      </w:pPr>
    </w:p>
    <w:p w14:paraId="7213A697" w14:textId="77777777" w:rsidR="00CB01EA" w:rsidRPr="006B07BC" w:rsidRDefault="00CB01EA" w:rsidP="00CB01EA">
      <w:pPr>
        <w:spacing w:line="336" w:lineRule="auto"/>
        <w:rPr>
          <w:i/>
          <w:sz w:val="20"/>
          <w:lang w:val="es-ES_tradnl"/>
        </w:rPr>
      </w:pPr>
    </w:p>
    <w:p w14:paraId="76EADD12" w14:textId="77777777" w:rsidR="00CB01EA" w:rsidRPr="006B07BC" w:rsidRDefault="00CB01EA" w:rsidP="00CB01EA">
      <w:pPr>
        <w:spacing w:line="360" w:lineRule="auto"/>
        <w:rPr>
          <w:b/>
          <w:sz w:val="20"/>
          <w:lang w:val="es-ES_tradnl"/>
        </w:rPr>
      </w:pPr>
      <w:r w:rsidRPr="006B07BC">
        <w:rPr>
          <w:b/>
          <w:sz w:val="20"/>
          <w:lang w:val="es-ES_tradnl"/>
        </w:rPr>
        <w:t>Contact:</w:t>
      </w:r>
    </w:p>
    <w:p w14:paraId="2B30033C" w14:textId="77777777" w:rsidR="00CB01EA" w:rsidRPr="006B07BC" w:rsidRDefault="00CB01EA" w:rsidP="00CB01EA">
      <w:pPr>
        <w:spacing w:line="360" w:lineRule="auto"/>
        <w:rPr>
          <w:i/>
          <w:sz w:val="20"/>
          <w:lang w:val="es-ES_tradnl"/>
        </w:rPr>
      </w:pPr>
      <w:r w:rsidRPr="006B07BC">
        <w:rPr>
          <w:i/>
          <w:sz w:val="20"/>
          <w:lang w:val="es-ES_tradnl"/>
        </w:rPr>
        <w:t>Dr. Peter Mock</w:t>
      </w:r>
    </w:p>
    <w:p w14:paraId="6BF8ECD6" w14:textId="77777777" w:rsidR="00CB01EA" w:rsidRPr="006B07BC" w:rsidRDefault="00CB01EA" w:rsidP="00CB01EA">
      <w:pPr>
        <w:spacing w:line="360" w:lineRule="auto"/>
        <w:rPr>
          <w:i/>
          <w:sz w:val="20"/>
          <w:lang w:val="es-ES_tradnl"/>
        </w:rPr>
      </w:pPr>
      <w:r w:rsidRPr="006B07BC">
        <w:rPr>
          <w:i/>
          <w:sz w:val="20"/>
          <w:lang w:val="es-ES_tradnl"/>
        </w:rPr>
        <w:t>Managing Director ICCT Europe</w:t>
      </w:r>
    </w:p>
    <w:p w14:paraId="47A2B7FE" w14:textId="77777777" w:rsidR="00CB01EA" w:rsidRPr="006B07BC" w:rsidRDefault="00CB01EA" w:rsidP="00CB01EA">
      <w:pPr>
        <w:spacing w:line="360" w:lineRule="auto"/>
        <w:rPr>
          <w:i/>
          <w:sz w:val="20"/>
          <w:lang w:val="es-ES_tradnl"/>
        </w:rPr>
      </w:pPr>
      <w:r w:rsidRPr="006B07BC">
        <w:rPr>
          <w:i/>
          <w:sz w:val="20"/>
          <w:lang w:val="es-ES_tradnl"/>
        </w:rPr>
        <w:t>Neue Promenade 6, 10178 Berlin, Germany</w:t>
      </w:r>
    </w:p>
    <w:p w14:paraId="487954A1" w14:textId="77777777" w:rsidR="00CB01EA" w:rsidRPr="006B07BC" w:rsidRDefault="00CB01EA" w:rsidP="00CB01EA">
      <w:pPr>
        <w:spacing w:line="360" w:lineRule="auto"/>
        <w:rPr>
          <w:i/>
          <w:sz w:val="20"/>
          <w:lang w:val="es-ES_tradnl"/>
        </w:rPr>
      </w:pPr>
      <w:r w:rsidRPr="006B07BC">
        <w:rPr>
          <w:i/>
          <w:sz w:val="20"/>
          <w:lang w:val="es-ES_tradnl"/>
        </w:rPr>
        <w:t>Phone: +49 (30) 847129-102</w:t>
      </w:r>
    </w:p>
    <w:p w14:paraId="71B077A8" w14:textId="77777777" w:rsidR="00CB01EA" w:rsidRPr="006B07BC" w:rsidRDefault="00CB01EA" w:rsidP="00CB01EA">
      <w:pPr>
        <w:spacing w:line="360" w:lineRule="auto"/>
        <w:rPr>
          <w:i/>
          <w:sz w:val="20"/>
          <w:lang w:val="es-ES_tradnl"/>
        </w:rPr>
      </w:pPr>
      <w:r w:rsidRPr="006B07BC">
        <w:rPr>
          <w:i/>
          <w:sz w:val="20"/>
          <w:lang w:val="es-ES_tradnl"/>
        </w:rPr>
        <w:t>Email: peter@theicct.org</w:t>
      </w:r>
    </w:p>
    <w:p w14:paraId="19EB59B3" w14:textId="77777777" w:rsidR="00CB01EA" w:rsidRPr="006B07BC" w:rsidRDefault="00CB01EA" w:rsidP="00CB01EA">
      <w:pPr>
        <w:spacing w:line="360" w:lineRule="auto"/>
        <w:rPr>
          <w:i/>
          <w:sz w:val="20"/>
          <w:lang w:val="es-ES_tradnl"/>
        </w:rPr>
      </w:pPr>
    </w:p>
    <w:p w14:paraId="74DCF0A1" w14:textId="77777777" w:rsidR="00CB01EA" w:rsidRPr="006B07BC" w:rsidRDefault="00CB01EA" w:rsidP="00CB01EA">
      <w:pPr>
        <w:spacing w:line="360" w:lineRule="auto"/>
        <w:rPr>
          <w:i/>
          <w:sz w:val="20"/>
          <w:lang w:val="es-ES_tradnl"/>
        </w:rPr>
      </w:pPr>
    </w:p>
    <w:p w14:paraId="5B085110" w14:textId="77777777" w:rsidR="00CB01EA" w:rsidRPr="006B07BC" w:rsidRDefault="00CB01EA" w:rsidP="00CB01EA">
      <w:pPr>
        <w:rPr>
          <w:b/>
          <w:sz w:val="20"/>
          <w:lang w:val="es-ES_tradnl"/>
        </w:rPr>
      </w:pPr>
      <w:r w:rsidRPr="006B07BC">
        <w:rPr>
          <w:b/>
          <w:sz w:val="20"/>
          <w:lang w:val="es-ES_tradnl"/>
        </w:rPr>
        <w:br w:type="page"/>
      </w:r>
    </w:p>
    <w:p w14:paraId="782722CD" w14:textId="77777777" w:rsidR="00C75C76" w:rsidRDefault="00C75C76" w:rsidP="00C75C76">
      <w:pPr>
        <w:spacing w:line="360" w:lineRule="auto"/>
        <w:rPr>
          <w:i/>
          <w:sz w:val="20"/>
          <w:lang w:val="en-GB"/>
        </w:rPr>
      </w:pPr>
      <w:r w:rsidRPr="00357F03">
        <w:rPr>
          <w:i/>
          <w:noProof/>
          <w:sz w:val="20"/>
          <w:lang w:eastAsia="en-US"/>
        </w:rPr>
        <w:drawing>
          <wp:inline distT="0" distB="0" distL="0" distR="0" wp14:anchorId="3E1278A9" wp14:editId="65ABAE3B">
            <wp:extent cx="5194935" cy="343923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935" cy="3439234"/>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06F17C6" w14:textId="77777777" w:rsidR="00C75C76" w:rsidRDefault="00C75C76" w:rsidP="00C75C76">
      <w:pPr>
        <w:spacing w:line="360" w:lineRule="auto"/>
        <w:rPr>
          <w:i/>
          <w:sz w:val="20"/>
          <w:lang w:val="en-GB"/>
        </w:rPr>
      </w:pPr>
      <w:r>
        <w:rPr>
          <w:i/>
          <w:noProof/>
          <w:sz w:val="20"/>
          <w:lang w:eastAsia="en-US"/>
        </w:rPr>
        <w:drawing>
          <wp:inline distT="0" distB="0" distL="0" distR="0" wp14:anchorId="0647E82D" wp14:editId="0FA2B88E">
            <wp:extent cx="5727700" cy="46780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467807"/>
                    </a:xfrm>
                    <a:prstGeom prst="rect">
                      <a:avLst/>
                    </a:prstGeom>
                    <a:noFill/>
                    <a:ln>
                      <a:noFill/>
                    </a:ln>
                  </pic:spPr>
                </pic:pic>
              </a:graphicData>
            </a:graphic>
          </wp:inline>
        </w:drawing>
      </w:r>
    </w:p>
    <w:p w14:paraId="10EFBFCE" w14:textId="77777777" w:rsidR="00C75C76" w:rsidRDefault="00C75C76" w:rsidP="00C75C76">
      <w:pPr>
        <w:spacing w:line="360" w:lineRule="auto"/>
        <w:rPr>
          <w:i/>
          <w:sz w:val="20"/>
          <w:lang w:val="en-GB"/>
        </w:rPr>
      </w:pPr>
    </w:p>
    <w:p w14:paraId="589DF024" w14:textId="77777777" w:rsidR="00C75C76" w:rsidRDefault="00C75C76" w:rsidP="00C75C76">
      <w:pPr>
        <w:spacing w:line="360" w:lineRule="auto"/>
        <w:rPr>
          <w:b/>
          <w:sz w:val="20"/>
          <w:lang w:val="en-GB"/>
        </w:rPr>
      </w:pPr>
      <w:r>
        <w:rPr>
          <w:i/>
          <w:noProof/>
          <w:sz w:val="20"/>
          <w:lang w:eastAsia="en-US"/>
        </w:rPr>
        <w:drawing>
          <wp:inline distT="0" distB="0" distL="0" distR="0" wp14:anchorId="708EC785" wp14:editId="30893267">
            <wp:extent cx="3823335" cy="4138827"/>
            <wp:effectExtent l="0" t="0" r="1206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T_LaboratoryToRoad_2014_Chart2.png"/>
                    <pic:cNvPicPr/>
                  </pic:nvPicPr>
                  <pic:blipFill>
                    <a:blip r:embed="rId10">
                      <a:extLst>
                        <a:ext uri="{28A0092B-C50C-407E-A947-70E740481C1C}">
                          <a14:useLocalDpi xmlns:a14="http://schemas.microsoft.com/office/drawing/2010/main" val="0"/>
                        </a:ext>
                      </a:extLst>
                    </a:blip>
                    <a:stretch>
                      <a:fillRect/>
                    </a:stretch>
                  </pic:blipFill>
                  <pic:spPr>
                    <a:xfrm>
                      <a:off x="0" y="0"/>
                      <a:ext cx="3823801" cy="4139331"/>
                    </a:xfrm>
                    <a:prstGeom prst="rect">
                      <a:avLst/>
                    </a:prstGeom>
                  </pic:spPr>
                </pic:pic>
              </a:graphicData>
            </a:graphic>
          </wp:inline>
        </w:drawing>
      </w:r>
      <w:r>
        <w:rPr>
          <w:b/>
          <w:sz w:val="20"/>
          <w:lang w:val="en-GB"/>
        </w:rPr>
        <w:br w:type="page"/>
      </w:r>
    </w:p>
    <w:p w14:paraId="691AC753" w14:textId="77777777" w:rsidR="00CB01EA" w:rsidRPr="006B07BC" w:rsidRDefault="00CB01EA" w:rsidP="00CB01EA">
      <w:pPr>
        <w:spacing w:line="360" w:lineRule="auto"/>
        <w:rPr>
          <w:b/>
          <w:sz w:val="20"/>
          <w:lang w:val="es-ES_tradnl"/>
        </w:rPr>
      </w:pPr>
      <w:r w:rsidRPr="006B07BC">
        <w:rPr>
          <w:b/>
          <w:sz w:val="20"/>
          <w:lang w:val="es-ES_tradnl"/>
        </w:rPr>
        <w:t>Other contacts on the subject</w:t>
      </w:r>
    </w:p>
    <w:p w14:paraId="435DA64D" w14:textId="77777777" w:rsidR="00CB01EA" w:rsidRPr="006B07BC" w:rsidRDefault="00CB01EA" w:rsidP="00CB01EA">
      <w:pPr>
        <w:spacing w:line="360" w:lineRule="auto"/>
        <w:rPr>
          <w:i/>
          <w:sz w:val="20"/>
          <w:lang w:val="es-ES_tradnl"/>
        </w:rPr>
      </w:pPr>
    </w:p>
    <w:p w14:paraId="7AC1A811" w14:textId="77777777" w:rsidR="00CB01EA" w:rsidRPr="006B07BC" w:rsidRDefault="00CB01EA" w:rsidP="00CB01EA">
      <w:pPr>
        <w:spacing w:line="360" w:lineRule="auto"/>
        <w:rPr>
          <w:i/>
          <w:sz w:val="20"/>
          <w:lang w:val="es-ES_tradnl"/>
        </w:rPr>
      </w:pPr>
      <w:r w:rsidRPr="006B07BC">
        <w:rPr>
          <w:i/>
          <w:szCs w:val="22"/>
          <w:lang w:val="es-ES_tradnl"/>
        </w:rPr>
        <w:t>Institut für Energie- und Umweltforschung Heidelberg (IFEU)</w:t>
      </w:r>
    </w:p>
    <w:p w14:paraId="72599B0B" w14:textId="77777777" w:rsidR="00CB01EA" w:rsidRPr="006B07BC" w:rsidRDefault="00CB01EA" w:rsidP="00CB01EA">
      <w:pPr>
        <w:spacing w:line="360" w:lineRule="auto"/>
        <w:rPr>
          <w:i/>
          <w:sz w:val="20"/>
          <w:lang w:val="es-ES_tradnl"/>
        </w:rPr>
      </w:pPr>
      <w:r w:rsidRPr="006B07BC">
        <w:rPr>
          <w:i/>
          <w:sz w:val="20"/>
          <w:lang w:val="es-ES_tradnl"/>
        </w:rPr>
        <w:t>Mr. Udo Lambrecht</w:t>
      </w:r>
    </w:p>
    <w:p w14:paraId="729DF366" w14:textId="77777777" w:rsidR="00CB01EA" w:rsidRPr="006B07BC" w:rsidRDefault="00CB01EA" w:rsidP="00CB01EA">
      <w:pPr>
        <w:spacing w:line="360" w:lineRule="auto"/>
        <w:rPr>
          <w:i/>
          <w:sz w:val="20"/>
          <w:lang w:val="es-ES_tradnl"/>
        </w:rPr>
      </w:pPr>
      <w:r w:rsidRPr="006B07BC">
        <w:rPr>
          <w:i/>
          <w:sz w:val="20"/>
          <w:lang w:val="es-ES_tradnl"/>
        </w:rPr>
        <w:t>+49 (6221) 4767 35</w:t>
      </w:r>
    </w:p>
    <w:p w14:paraId="308F7A61" w14:textId="77777777" w:rsidR="00CB01EA" w:rsidRPr="006B07BC" w:rsidRDefault="00CB01EA" w:rsidP="00CB01EA">
      <w:pPr>
        <w:spacing w:line="360" w:lineRule="auto"/>
        <w:rPr>
          <w:i/>
          <w:sz w:val="20"/>
          <w:lang w:val="es-ES_tradnl"/>
        </w:rPr>
      </w:pPr>
      <w:r w:rsidRPr="006B07BC">
        <w:rPr>
          <w:i/>
          <w:sz w:val="20"/>
          <w:lang w:val="es-ES_tradnl"/>
        </w:rPr>
        <w:t>udo.lambrecht@ifeu.de</w:t>
      </w:r>
    </w:p>
    <w:p w14:paraId="0B56AB7D" w14:textId="77777777" w:rsidR="00CB01EA" w:rsidRPr="006B07BC" w:rsidRDefault="00CB01EA" w:rsidP="00CB01EA">
      <w:pPr>
        <w:spacing w:line="360" w:lineRule="auto"/>
        <w:rPr>
          <w:szCs w:val="22"/>
          <w:lang w:val="es-ES_tradnl"/>
        </w:rPr>
      </w:pPr>
    </w:p>
    <w:p w14:paraId="16FDA27E" w14:textId="77777777" w:rsidR="00CB01EA" w:rsidRPr="006B07BC" w:rsidRDefault="00CB01EA" w:rsidP="00CB01EA">
      <w:pPr>
        <w:spacing w:line="360" w:lineRule="auto"/>
        <w:rPr>
          <w:i/>
          <w:sz w:val="20"/>
          <w:lang w:val="es-ES_tradnl"/>
        </w:rPr>
      </w:pPr>
      <w:r w:rsidRPr="006B07BC">
        <w:rPr>
          <w:i/>
          <w:sz w:val="20"/>
          <w:lang w:val="es-ES_tradnl"/>
        </w:rPr>
        <w:t>Netherlands’ Organisation for Applied Scientific Research (TNO)</w:t>
      </w:r>
    </w:p>
    <w:p w14:paraId="1B4F8B93" w14:textId="77777777" w:rsidR="00CB01EA" w:rsidRPr="006B07BC" w:rsidRDefault="00CB01EA" w:rsidP="00CB01EA">
      <w:pPr>
        <w:spacing w:line="360" w:lineRule="auto"/>
        <w:rPr>
          <w:i/>
          <w:sz w:val="20"/>
          <w:lang w:val="es-ES_tradnl"/>
        </w:rPr>
      </w:pPr>
      <w:r w:rsidRPr="006B07BC">
        <w:rPr>
          <w:i/>
          <w:sz w:val="20"/>
          <w:lang w:val="es-ES_tradnl"/>
        </w:rPr>
        <w:t>Dr. Norbert Ligterink</w:t>
      </w:r>
    </w:p>
    <w:p w14:paraId="55AA4B09" w14:textId="77777777" w:rsidR="00CB01EA" w:rsidRPr="006B07BC" w:rsidRDefault="00CB01EA" w:rsidP="00CB01EA">
      <w:pPr>
        <w:spacing w:line="360" w:lineRule="auto"/>
        <w:rPr>
          <w:i/>
          <w:sz w:val="20"/>
          <w:lang w:val="es-ES_tradnl"/>
        </w:rPr>
      </w:pPr>
      <w:r w:rsidRPr="006B07BC">
        <w:rPr>
          <w:i/>
          <w:sz w:val="20"/>
          <w:lang w:val="es-ES_tradnl"/>
        </w:rPr>
        <w:t>+31 (0) 888 668 058</w:t>
      </w:r>
    </w:p>
    <w:p w14:paraId="010D80CC" w14:textId="77777777" w:rsidR="00CB01EA" w:rsidRPr="006B07BC" w:rsidRDefault="00CB01EA" w:rsidP="00CB01EA">
      <w:pPr>
        <w:spacing w:line="360" w:lineRule="auto"/>
        <w:rPr>
          <w:i/>
          <w:sz w:val="20"/>
          <w:lang w:val="es-ES_tradnl"/>
        </w:rPr>
      </w:pPr>
      <w:r w:rsidRPr="006B07BC">
        <w:rPr>
          <w:i/>
          <w:sz w:val="20"/>
          <w:lang w:val="es-ES_tradnl"/>
        </w:rPr>
        <w:t>norbert.ligterink@tno.nl</w:t>
      </w:r>
    </w:p>
    <w:p w14:paraId="7E12D47E" w14:textId="77777777" w:rsidR="00CB01EA" w:rsidRPr="006B07BC" w:rsidRDefault="00CB01EA" w:rsidP="00CB01EA">
      <w:pPr>
        <w:spacing w:line="360" w:lineRule="auto"/>
        <w:rPr>
          <w:i/>
          <w:sz w:val="20"/>
          <w:lang w:val="es-ES_tradnl"/>
        </w:rPr>
      </w:pPr>
    </w:p>
    <w:p w14:paraId="336EE36E" w14:textId="77777777" w:rsidR="00CB01EA" w:rsidRPr="006B07BC" w:rsidRDefault="00CB01EA" w:rsidP="00CB01EA">
      <w:pPr>
        <w:spacing w:line="360" w:lineRule="auto"/>
        <w:rPr>
          <w:i/>
          <w:sz w:val="20"/>
          <w:lang w:val="es-ES_tradnl"/>
        </w:rPr>
      </w:pPr>
      <w:r w:rsidRPr="006B07BC">
        <w:rPr>
          <w:i/>
          <w:sz w:val="20"/>
          <w:lang w:val="es-ES_tradnl"/>
        </w:rPr>
        <w:t>The European Consumer Organisation (BEUC)</w:t>
      </w:r>
    </w:p>
    <w:p w14:paraId="4017C981" w14:textId="77777777" w:rsidR="00CB01EA" w:rsidRPr="006B07BC" w:rsidRDefault="00CB01EA" w:rsidP="00CB01EA">
      <w:pPr>
        <w:spacing w:line="360" w:lineRule="auto"/>
        <w:rPr>
          <w:i/>
          <w:sz w:val="20"/>
          <w:lang w:val="es-ES_tradnl"/>
        </w:rPr>
      </w:pPr>
      <w:r w:rsidRPr="006B07BC">
        <w:rPr>
          <w:i/>
          <w:sz w:val="20"/>
          <w:lang w:val="es-ES_tradnl"/>
        </w:rPr>
        <w:t>Ms. Chris Carroll</w:t>
      </w:r>
    </w:p>
    <w:p w14:paraId="6B9A2BD5" w14:textId="77777777" w:rsidR="00CB01EA" w:rsidRPr="006B07BC" w:rsidRDefault="00CB01EA" w:rsidP="00CB01EA">
      <w:pPr>
        <w:spacing w:line="360" w:lineRule="auto"/>
        <w:rPr>
          <w:i/>
          <w:sz w:val="20"/>
          <w:lang w:val="es-ES_tradnl"/>
        </w:rPr>
      </w:pPr>
      <w:r w:rsidRPr="006B07BC">
        <w:rPr>
          <w:i/>
          <w:sz w:val="20"/>
          <w:lang w:val="es-ES_tradnl"/>
        </w:rPr>
        <w:t>+32 (0) 2 789 2754</w:t>
      </w:r>
    </w:p>
    <w:p w14:paraId="14907FA5" w14:textId="77777777" w:rsidR="00CB01EA" w:rsidRPr="006B07BC" w:rsidRDefault="00CB01EA" w:rsidP="00CB01EA">
      <w:pPr>
        <w:spacing w:line="360" w:lineRule="auto"/>
        <w:rPr>
          <w:i/>
          <w:sz w:val="20"/>
          <w:lang w:val="es-ES_tradnl"/>
        </w:rPr>
      </w:pPr>
      <w:r w:rsidRPr="006B07BC">
        <w:rPr>
          <w:i/>
          <w:sz w:val="20"/>
          <w:lang w:val="es-ES_tradnl"/>
        </w:rPr>
        <w:t>Chris.Carroll@beuc.eu</w:t>
      </w:r>
    </w:p>
    <w:p w14:paraId="067D9AC3" w14:textId="77777777" w:rsidR="00CB01EA" w:rsidRPr="006B07BC" w:rsidRDefault="00CB01EA" w:rsidP="00CB01EA">
      <w:pPr>
        <w:spacing w:line="360" w:lineRule="auto"/>
        <w:rPr>
          <w:i/>
          <w:sz w:val="20"/>
          <w:lang w:val="es-ES_tradnl"/>
        </w:rPr>
      </w:pPr>
    </w:p>
    <w:p w14:paraId="1BA6D8B3" w14:textId="77777777" w:rsidR="00CB01EA" w:rsidRPr="006B07BC" w:rsidRDefault="00CB01EA" w:rsidP="00CB01EA">
      <w:pPr>
        <w:spacing w:line="360" w:lineRule="auto"/>
        <w:rPr>
          <w:i/>
          <w:sz w:val="20"/>
          <w:lang w:val="es-ES_tradnl"/>
        </w:rPr>
      </w:pPr>
      <w:r w:rsidRPr="006B07BC">
        <w:rPr>
          <w:i/>
          <w:sz w:val="20"/>
          <w:lang w:val="es-ES_tradnl"/>
        </w:rPr>
        <w:t>Federation International de l’Automobile (FIA) (car clubs’ association)</w:t>
      </w:r>
    </w:p>
    <w:p w14:paraId="6AD404CB" w14:textId="77777777" w:rsidR="00CB01EA" w:rsidRPr="006B07BC" w:rsidRDefault="00CB01EA" w:rsidP="00CB01EA">
      <w:pPr>
        <w:spacing w:line="360" w:lineRule="auto"/>
        <w:rPr>
          <w:i/>
          <w:sz w:val="20"/>
          <w:lang w:val="es-ES_tradnl"/>
        </w:rPr>
      </w:pPr>
      <w:r w:rsidRPr="006B07BC">
        <w:rPr>
          <w:i/>
          <w:sz w:val="20"/>
          <w:lang w:val="es-ES_tradnl"/>
        </w:rPr>
        <w:t>Ms. Laurianne Krid</w:t>
      </w:r>
    </w:p>
    <w:p w14:paraId="62C8E1AC" w14:textId="77777777" w:rsidR="00CB01EA" w:rsidRPr="006B07BC" w:rsidRDefault="00CB01EA" w:rsidP="00CB01EA">
      <w:pPr>
        <w:spacing w:line="360" w:lineRule="auto"/>
        <w:rPr>
          <w:i/>
          <w:sz w:val="20"/>
          <w:lang w:val="es-ES_tradnl"/>
        </w:rPr>
      </w:pPr>
      <w:r w:rsidRPr="006B07BC">
        <w:rPr>
          <w:i/>
          <w:sz w:val="20"/>
          <w:lang w:val="es-ES_tradnl"/>
        </w:rPr>
        <w:t>+32 (0) 2 282 0818</w:t>
      </w:r>
    </w:p>
    <w:p w14:paraId="4F865C20" w14:textId="77777777" w:rsidR="00CB01EA" w:rsidRPr="006B07BC" w:rsidRDefault="00CB01EA" w:rsidP="00CB01EA">
      <w:pPr>
        <w:spacing w:line="360" w:lineRule="auto"/>
        <w:rPr>
          <w:i/>
          <w:sz w:val="20"/>
          <w:lang w:val="es-ES_tradnl"/>
        </w:rPr>
      </w:pPr>
      <w:r w:rsidRPr="006B07BC">
        <w:rPr>
          <w:i/>
          <w:sz w:val="20"/>
          <w:lang w:val="es-ES_tradnl"/>
        </w:rPr>
        <w:t>lkrid@fia.com</w:t>
      </w:r>
    </w:p>
    <w:p w14:paraId="70890CE4" w14:textId="77777777" w:rsidR="00CB01EA" w:rsidRPr="006B07BC" w:rsidRDefault="00CB01EA" w:rsidP="00CB01EA">
      <w:pPr>
        <w:spacing w:line="360" w:lineRule="auto"/>
        <w:rPr>
          <w:i/>
          <w:sz w:val="20"/>
          <w:lang w:val="es-ES_tradnl"/>
        </w:rPr>
      </w:pPr>
    </w:p>
    <w:p w14:paraId="54C07BCA" w14:textId="77777777" w:rsidR="00CB01EA" w:rsidRPr="006B07BC" w:rsidRDefault="00CB01EA" w:rsidP="00CB01EA">
      <w:pPr>
        <w:spacing w:line="360" w:lineRule="auto"/>
        <w:rPr>
          <w:i/>
          <w:sz w:val="20"/>
          <w:lang w:val="es-ES_tradnl"/>
        </w:rPr>
      </w:pPr>
      <w:r w:rsidRPr="006B07BC">
        <w:rPr>
          <w:i/>
          <w:sz w:val="20"/>
          <w:lang w:val="es-ES_tradnl"/>
        </w:rPr>
        <w:t>European Automobile Manufacturers Association (ACEA)</w:t>
      </w:r>
    </w:p>
    <w:p w14:paraId="7759E30D" w14:textId="77777777" w:rsidR="00CB01EA" w:rsidRPr="006B07BC" w:rsidRDefault="00CB01EA" w:rsidP="00CB01EA">
      <w:pPr>
        <w:spacing w:line="360" w:lineRule="auto"/>
        <w:rPr>
          <w:i/>
          <w:sz w:val="20"/>
          <w:lang w:val="es-ES_tradnl"/>
        </w:rPr>
      </w:pPr>
      <w:r w:rsidRPr="006B07BC">
        <w:rPr>
          <w:i/>
          <w:sz w:val="20"/>
          <w:lang w:val="es-ES_tradnl"/>
        </w:rPr>
        <w:t>Mr. Petr Dolejsi</w:t>
      </w:r>
    </w:p>
    <w:p w14:paraId="4E684E6D" w14:textId="77777777" w:rsidR="00CB01EA" w:rsidRPr="006B07BC" w:rsidRDefault="00CB01EA" w:rsidP="00CB01EA">
      <w:pPr>
        <w:spacing w:line="360" w:lineRule="auto"/>
        <w:rPr>
          <w:i/>
          <w:sz w:val="20"/>
          <w:lang w:val="es-ES_tradnl"/>
        </w:rPr>
      </w:pPr>
      <w:r w:rsidRPr="006B07BC">
        <w:rPr>
          <w:i/>
          <w:sz w:val="20"/>
          <w:lang w:val="es-ES_tradnl"/>
        </w:rPr>
        <w:t>+32 2 738 7357</w:t>
      </w:r>
    </w:p>
    <w:p w14:paraId="12958A3C" w14:textId="77777777" w:rsidR="00CB01EA" w:rsidRPr="006B07BC" w:rsidRDefault="00CB01EA" w:rsidP="00CB01EA">
      <w:pPr>
        <w:spacing w:line="360" w:lineRule="auto"/>
        <w:rPr>
          <w:i/>
          <w:sz w:val="20"/>
          <w:lang w:val="es-ES_tradnl"/>
        </w:rPr>
      </w:pPr>
      <w:r w:rsidRPr="006B07BC">
        <w:rPr>
          <w:i/>
          <w:sz w:val="20"/>
          <w:lang w:val="es-ES_tradnl"/>
        </w:rPr>
        <w:t>pd@acea.be</w:t>
      </w:r>
    </w:p>
    <w:p w14:paraId="0DE4E316" w14:textId="77777777" w:rsidR="00CB01EA" w:rsidRPr="006B07BC" w:rsidRDefault="00CB01EA" w:rsidP="00CB01EA">
      <w:pPr>
        <w:spacing w:line="360" w:lineRule="auto"/>
        <w:rPr>
          <w:i/>
          <w:sz w:val="20"/>
          <w:lang w:val="es-ES_tradnl"/>
        </w:rPr>
      </w:pPr>
    </w:p>
    <w:p w14:paraId="20E87AD1" w14:textId="77777777" w:rsidR="00CB01EA" w:rsidRPr="006B07BC" w:rsidRDefault="00CB01EA" w:rsidP="00CB01EA">
      <w:pPr>
        <w:spacing w:line="360" w:lineRule="auto"/>
        <w:rPr>
          <w:i/>
          <w:sz w:val="20"/>
          <w:lang w:val="es-ES_tradnl"/>
        </w:rPr>
      </w:pPr>
      <w:r w:rsidRPr="006B07BC">
        <w:rPr>
          <w:i/>
          <w:sz w:val="20"/>
          <w:lang w:val="es-ES_tradnl"/>
        </w:rPr>
        <w:t>Transport Environment (T&amp;E) (NGO umbrella organisation)</w:t>
      </w:r>
    </w:p>
    <w:p w14:paraId="11BC63C5" w14:textId="77777777" w:rsidR="00CB01EA" w:rsidRPr="006B07BC" w:rsidRDefault="00CB01EA" w:rsidP="00CB01EA">
      <w:pPr>
        <w:spacing w:line="360" w:lineRule="auto"/>
        <w:rPr>
          <w:i/>
          <w:sz w:val="20"/>
          <w:lang w:val="es-ES_tradnl"/>
        </w:rPr>
      </w:pPr>
      <w:r w:rsidRPr="006B07BC">
        <w:rPr>
          <w:i/>
          <w:sz w:val="20"/>
          <w:lang w:val="es-ES_tradnl"/>
        </w:rPr>
        <w:t>Mr. Greg Archer</w:t>
      </w:r>
    </w:p>
    <w:p w14:paraId="034C26C1" w14:textId="77777777" w:rsidR="00CB01EA" w:rsidRPr="006B07BC" w:rsidRDefault="00CB01EA" w:rsidP="00CB01EA">
      <w:pPr>
        <w:spacing w:line="360" w:lineRule="auto"/>
        <w:rPr>
          <w:i/>
          <w:sz w:val="20"/>
          <w:lang w:val="es-ES_tradnl"/>
        </w:rPr>
      </w:pPr>
      <w:r w:rsidRPr="006B07BC">
        <w:rPr>
          <w:i/>
          <w:sz w:val="20"/>
          <w:lang w:val="es-ES_tradnl"/>
        </w:rPr>
        <w:t>+32 2 893 0849</w:t>
      </w:r>
    </w:p>
    <w:p w14:paraId="1B7777B5" w14:textId="77777777" w:rsidR="00CB01EA" w:rsidRPr="006B07BC" w:rsidRDefault="00CB01EA" w:rsidP="00CB01EA">
      <w:pPr>
        <w:spacing w:line="360" w:lineRule="auto"/>
        <w:rPr>
          <w:i/>
          <w:sz w:val="20"/>
          <w:lang w:val="es-ES_tradnl"/>
        </w:rPr>
      </w:pPr>
      <w:r w:rsidRPr="006B07BC">
        <w:rPr>
          <w:i/>
          <w:sz w:val="20"/>
          <w:lang w:val="es-ES_tradnl"/>
        </w:rPr>
        <w:t>greg.archer@transportenvironment.org</w:t>
      </w:r>
    </w:p>
    <w:p w14:paraId="51381A12" w14:textId="77777777" w:rsidR="000333EF" w:rsidRPr="006B07BC" w:rsidRDefault="000333EF">
      <w:pPr>
        <w:rPr>
          <w:lang w:val="es-ES_tradnl"/>
        </w:rPr>
      </w:pPr>
    </w:p>
    <w:sectPr w:rsidR="000333EF" w:rsidRPr="006B07BC" w:rsidSect="00D46BDE">
      <w:footerReference w:type="even" r:id="rId11"/>
      <w:footerReference w:type="default" r:id="rId12"/>
      <w:headerReference w:type="first" r:id="rId13"/>
      <w:footerReference w:type="first" r:id="rId14"/>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B2D34" w14:textId="77777777" w:rsidR="008F4CB5" w:rsidRDefault="008F4CB5" w:rsidP="00644BED">
      <w:r>
        <w:separator/>
      </w:r>
    </w:p>
  </w:endnote>
  <w:endnote w:type="continuationSeparator" w:id="0">
    <w:p w14:paraId="657C441B" w14:textId="77777777" w:rsidR="008F4CB5" w:rsidRDefault="008F4CB5" w:rsidP="0064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Arial Unicode MS"/>
    <w:panose1 w:val="020B0600040502020204"/>
    <w:charset w:val="00"/>
    <w:family w:val="auto"/>
    <w:pitch w:val="variable"/>
    <w:sig w:usb0="E1000AEF" w:usb1="5000A1FF" w:usb2="00000000" w:usb3="00000000" w:csb0="000001BF" w:csb1="00000000"/>
  </w:font>
  <w:font w:name="Gotham-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01AC" w14:textId="77777777" w:rsidR="008F4CB5" w:rsidRDefault="008F4CB5" w:rsidP="00D46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461B38" w14:textId="77777777" w:rsidR="008F4CB5" w:rsidRDefault="008F4CB5" w:rsidP="00D46B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8428" w14:textId="77777777" w:rsidR="008F4CB5" w:rsidRDefault="008F4CB5" w:rsidP="00D46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5EC">
      <w:rPr>
        <w:rStyle w:val="PageNumber"/>
        <w:noProof/>
      </w:rPr>
      <w:t>5</w:t>
    </w:r>
    <w:r>
      <w:rPr>
        <w:rStyle w:val="PageNumber"/>
      </w:rPr>
      <w:fldChar w:fldCharType="end"/>
    </w:r>
  </w:p>
  <w:p w14:paraId="5E5ADB0E" w14:textId="77777777" w:rsidR="008F4CB5" w:rsidRDefault="008F4CB5" w:rsidP="00D46BD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1177" w14:textId="77777777" w:rsidR="008F4CB5" w:rsidRPr="003535AD" w:rsidRDefault="008F4CB5" w:rsidP="00D46BDE">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230F" w14:textId="77777777" w:rsidR="008F4CB5" w:rsidRDefault="008F4CB5" w:rsidP="00644BED">
      <w:r>
        <w:separator/>
      </w:r>
    </w:p>
  </w:footnote>
  <w:footnote w:type="continuationSeparator" w:id="0">
    <w:p w14:paraId="7FDBF948" w14:textId="77777777" w:rsidR="008F4CB5" w:rsidRDefault="008F4CB5" w:rsidP="00644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18E8" w14:textId="77777777" w:rsidR="008F4CB5" w:rsidRDefault="008F4CB5" w:rsidP="00D46BDE">
    <w:pPr>
      <w:widowControl w:val="0"/>
      <w:autoSpaceDE w:val="0"/>
      <w:autoSpaceDN w:val="0"/>
      <w:adjustRightInd w:val="0"/>
      <w:jc w:val="right"/>
      <w:rPr>
        <w:rFonts w:cs="Gotham-Book"/>
        <w:color w:val="4E3227"/>
        <w:sz w:val="18"/>
        <w:szCs w:val="18"/>
      </w:rPr>
    </w:pPr>
    <w:r>
      <w:rPr>
        <w:rFonts w:cs="Gotham-Book"/>
        <w:noProof/>
        <w:color w:val="4E3227"/>
        <w:sz w:val="18"/>
        <w:szCs w:val="18"/>
        <w:lang w:eastAsia="en-US"/>
      </w:rPr>
      <w:drawing>
        <wp:anchor distT="0" distB="0" distL="114300" distR="114300" simplePos="0" relativeHeight="251659264" behindDoc="0" locked="0" layoutInCell="1" allowOverlap="1" wp14:anchorId="67E4156B" wp14:editId="3416A8CD">
          <wp:simplePos x="0" y="0"/>
          <wp:positionH relativeFrom="margin">
            <wp:posOffset>0</wp:posOffset>
          </wp:positionH>
          <wp:positionV relativeFrom="page">
            <wp:posOffset>457200</wp:posOffset>
          </wp:positionV>
          <wp:extent cx="1371600" cy="868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5in_b.png"/>
                  <pic:cNvPicPr/>
                </pic:nvPicPr>
                <pic:blipFill>
                  <a:blip r:embed="rId1">
                    <a:extLst>
                      <a:ext uri="{28A0092B-C50C-407E-A947-70E740481C1C}">
                        <a14:useLocalDpi xmlns:a14="http://schemas.microsoft.com/office/drawing/2010/main" val="0"/>
                      </a:ext>
                    </a:extLst>
                  </a:blip>
                  <a:stretch>
                    <a:fillRect/>
                  </a:stretch>
                </pic:blipFill>
                <pic:spPr>
                  <a:xfrm>
                    <a:off x="0" y="0"/>
                    <a:ext cx="1371600" cy="868680"/>
                  </a:xfrm>
                  <a:prstGeom prst="rect">
                    <a:avLst/>
                  </a:prstGeom>
                </pic:spPr>
              </pic:pic>
            </a:graphicData>
          </a:graphic>
        </wp:anchor>
      </w:drawing>
    </w:r>
    <w:r>
      <w:rPr>
        <w:rFonts w:cs="Gotham-Book"/>
        <w:color w:val="4E3227"/>
        <w:sz w:val="18"/>
        <w:szCs w:val="18"/>
      </w:rPr>
      <w:t>Neue Promenade 6</w:t>
    </w:r>
  </w:p>
  <w:p w14:paraId="789E4316" w14:textId="01A5FD7F" w:rsidR="008F4CB5" w:rsidRDefault="008F4CB5" w:rsidP="00D46BDE">
    <w:pPr>
      <w:widowControl w:val="0"/>
      <w:autoSpaceDE w:val="0"/>
      <w:autoSpaceDN w:val="0"/>
      <w:adjustRightInd w:val="0"/>
      <w:jc w:val="right"/>
      <w:rPr>
        <w:rFonts w:cs="Gotham-Book"/>
        <w:color w:val="4E3227"/>
        <w:sz w:val="18"/>
        <w:szCs w:val="18"/>
      </w:rPr>
    </w:pPr>
    <w:r>
      <w:rPr>
        <w:rFonts w:cs="Gotham-Book"/>
        <w:color w:val="4E3227"/>
        <w:sz w:val="18"/>
        <w:szCs w:val="18"/>
      </w:rPr>
      <w:t>10178 Berlín</w:t>
    </w:r>
  </w:p>
  <w:p w14:paraId="6A8095C8" w14:textId="77777777" w:rsidR="008F4CB5" w:rsidRDefault="008F4CB5" w:rsidP="00D46BDE">
    <w:pPr>
      <w:widowControl w:val="0"/>
      <w:autoSpaceDE w:val="0"/>
      <w:autoSpaceDN w:val="0"/>
      <w:adjustRightInd w:val="0"/>
      <w:jc w:val="right"/>
      <w:rPr>
        <w:color w:val="007A94"/>
        <w:sz w:val="18"/>
        <w:szCs w:val="18"/>
      </w:rPr>
    </w:pPr>
    <w:r>
      <w:rPr>
        <w:rFonts w:cs="Gotham-Book"/>
        <w:color w:val="4E3227"/>
        <w:sz w:val="18"/>
        <w:szCs w:val="18"/>
      </w:rPr>
      <w:t>+49 30.847.129.102</w:t>
    </w:r>
    <w:r>
      <w:rPr>
        <w:rFonts w:cs="Gotham-Book"/>
        <w:color w:val="4E3227"/>
        <w:sz w:val="18"/>
        <w:szCs w:val="18"/>
      </w:rPr>
      <w:br/>
    </w:r>
    <w:r>
      <w:rPr>
        <w:rFonts w:cs="Gotham-Book"/>
        <w:color w:val="4E3227"/>
        <w:sz w:val="18"/>
        <w:szCs w:val="18"/>
      </w:rPr>
      <w:br/>
    </w:r>
    <w:r w:rsidRPr="006A4917">
      <w:rPr>
        <w:color w:val="007A94"/>
        <w:sz w:val="18"/>
        <w:szCs w:val="18"/>
      </w:rPr>
      <w:t>berlin@theicct.org</w:t>
    </w:r>
    <w:r w:rsidRPr="006A4917">
      <w:rPr>
        <w:color w:val="007A94"/>
        <w:sz w:val="18"/>
        <w:szCs w:val="18"/>
      </w:rPr>
      <w:br/>
    </w:r>
    <w:r w:rsidRPr="003535AD">
      <w:rPr>
        <w:color w:val="007A94"/>
        <w:sz w:val="18"/>
        <w:szCs w:val="18"/>
      </w:rPr>
      <w:t>http://www.theicct.org</w:t>
    </w:r>
  </w:p>
  <w:p w14:paraId="61FEFDFC" w14:textId="77777777" w:rsidR="008F4CB5" w:rsidRDefault="008F4CB5" w:rsidP="00D46BDE">
    <w:pPr>
      <w:widowControl w:val="0"/>
      <w:autoSpaceDE w:val="0"/>
      <w:autoSpaceDN w:val="0"/>
      <w:adjustRightInd w:val="0"/>
      <w:jc w:val="right"/>
      <w:rPr>
        <w:rFonts w:cs="Gotham-Book"/>
        <w:color w:val="007A94"/>
        <w:sz w:val="18"/>
        <w:szCs w:val="18"/>
      </w:rPr>
    </w:pPr>
  </w:p>
  <w:p w14:paraId="0E628EB5" w14:textId="4690DBDF" w:rsidR="008F4CB5" w:rsidRPr="00A272AD" w:rsidRDefault="009535EC" w:rsidP="00D46BDE">
    <w:pPr>
      <w:widowControl w:val="0"/>
      <w:autoSpaceDE w:val="0"/>
      <w:autoSpaceDN w:val="0"/>
      <w:adjustRightInd w:val="0"/>
      <w:jc w:val="right"/>
      <w:rPr>
        <w:rFonts w:cs="Gotham-Book"/>
        <w:color w:val="007A94"/>
        <w:sz w:val="18"/>
        <w:szCs w:val="18"/>
      </w:rPr>
    </w:pPr>
    <w:r>
      <w:rPr>
        <w:rFonts w:cs="Gotham-Book"/>
        <w:color w:val="4E3227"/>
        <w:sz w:val="18"/>
        <w:szCs w:val="18"/>
      </w:rPr>
      <w:t>Berlín, 28</w:t>
    </w:r>
    <w:r w:rsidR="008F4CB5">
      <w:rPr>
        <w:rFonts w:cs="Gotham-Book"/>
        <w:color w:val="4E3227"/>
        <w:sz w:val="18"/>
        <w:szCs w:val="18"/>
      </w:rPr>
      <w:t xml:space="preserve"> de Septiembre de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EA"/>
    <w:rsid w:val="00022D6D"/>
    <w:rsid w:val="000333EF"/>
    <w:rsid w:val="001871D3"/>
    <w:rsid w:val="002B69F8"/>
    <w:rsid w:val="002B7309"/>
    <w:rsid w:val="00361EBD"/>
    <w:rsid w:val="004F157D"/>
    <w:rsid w:val="0052385B"/>
    <w:rsid w:val="005B14DA"/>
    <w:rsid w:val="005C7FB6"/>
    <w:rsid w:val="005F0B29"/>
    <w:rsid w:val="0061056A"/>
    <w:rsid w:val="00644BED"/>
    <w:rsid w:val="00672CC2"/>
    <w:rsid w:val="006A4917"/>
    <w:rsid w:val="006B07BC"/>
    <w:rsid w:val="00811D22"/>
    <w:rsid w:val="008F4CB5"/>
    <w:rsid w:val="009535EC"/>
    <w:rsid w:val="009B23D0"/>
    <w:rsid w:val="00AA199D"/>
    <w:rsid w:val="00B9626B"/>
    <w:rsid w:val="00C75C76"/>
    <w:rsid w:val="00CB01EA"/>
    <w:rsid w:val="00D02968"/>
    <w:rsid w:val="00D46BDE"/>
    <w:rsid w:val="00DD0D46"/>
    <w:rsid w:val="00EC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01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EA"/>
    <w:rPr>
      <w:rFonts w:ascii="Helvetica" w:hAnsi="Helvetica" w:cs="Times New Roman"/>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1EA"/>
    <w:pPr>
      <w:tabs>
        <w:tab w:val="center" w:pos="4320"/>
        <w:tab w:val="right" w:pos="8640"/>
      </w:tabs>
    </w:pPr>
  </w:style>
  <w:style w:type="character" w:customStyle="1" w:styleId="FooterChar">
    <w:name w:val="Footer Char"/>
    <w:basedOn w:val="DefaultParagraphFont"/>
    <w:link w:val="Footer"/>
    <w:uiPriority w:val="99"/>
    <w:rsid w:val="00CB01EA"/>
    <w:rPr>
      <w:rFonts w:ascii="Helvetica" w:hAnsi="Helvetica" w:cs="Times New Roman"/>
      <w:sz w:val="22"/>
      <w:szCs w:val="20"/>
      <w:lang w:eastAsia="ja-JP"/>
    </w:rPr>
  </w:style>
  <w:style w:type="character" w:styleId="PageNumber">
    <w:name w:val="page number"/>
    <w:basedOn w:val="DefaultParagraphFont"/>
    <w:uiPriority w:val="99"/>
    <w:semiHidden/>
    <w:unhideWhenUsed/>
    <w:rsid w:val="00CB01EA"/>
  </w:style>
  <w:style w:type="paragraph" w:styleId="Header">
    <w:name w:val="header"/>
    <w:basedOn w:val="Normal"/>
    <w:link w:val="HeaderChar"/>
    <w:uiPriority w:val="99"/>
    <w:unhideWhenUsed/>
    <w:rsid w:val="00644BED"/>
    <w:pPr>
      <w:tabs>
        <w:tab w:val="center" w:pos="4320"/>
        <w:tab w:val="right" w:pos="8640"/>
      </w:tabs>
    </w:pPr>
  </w:style>
  <w:style w:type="character" w:customStyle="1" w:styleId="HeaderChar">
    <w:name w:val="Header Char"/>
    <w:basedOn w:val="DefaultParagraphFont"/>
    <w:link w:val="Header"/>
    <w:uiPriority w:val="99"/>
    <w:rsid w:val="00644BED"/>
    <w:rPr>
      <w:rFonts w:ascii="Helvetica" w:hAnsi="Helvetica" w:cs="Times New Roman"/>
      <w:sz w:val="22"/>
      <w:szCs w:val="20"/>
      <w:lang w:eastAsia="ja-JP"/>
    </w:rPr>
  </w:style>
  <w:style w:type="character" w:styleId="Hyperlink">
    <w:name w:val="Hyperlink"/>
    <w:basedOn w:val="DefaultParagraphFont"/>
    <w:uiPriority w:val="99"/>
    <w:unhideWhenUsed/>
    <w:qFormat/>
    <w:rsid w:val="00EC4CCE"/>
    <w:rPr>
      <w:color w:val="632423" w:themeColor="accent2" w:themeShade="80"/>
      <w:u w:val="single"/>
    </w:rPr>
  </w:style>
  <w:style w:type="paragraph" w:styleId="BalloonText">
    <w:name w:val="Balloon Text"/>
    <w:basedOn w:val="Normal"/>
    <w:link w:val="BalloonTextChar"/>
    <w:uiPriority w:val="99"/>
    <w:semiHidden/>
    <w:unhideWhenUsed/>
    <w:rsid w:val="00C75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C76"/>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EA"/>
    <w:rPr>
      <w:rFonts w:ascii="Helvetica" w:hAnsi="Helvetica" w:cs="Times New Roman"/>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1EA"/>
    <w:pPr>
      <w:tabs>
        <w:tab w:val="center" w:pos="4320"/>
        <w:tab w:val="right" w:pos="8640"/>
      </w:tabs>
    </w:pPr>
  </w:style>
  <w:style w:type="character" w:customStyle="1" w:styleId="FooterChar">
    <w:name w:val="Footer Char"/>
    <w:basedOn w:val="DefaultParagraphFont"/>
    <w:link w:val="Footer"/>
    <w:uiPriority w:val="99"/>
    <w:rsid w:val="00CB01EA"/>
    <w:rPr>
      <w:rFonts w:ascii="Helvetica" w:hAnsi="Helvetica" w:cs="Times New Roman"/>
      <w:sz w:val="22"/>
      <w:szCs w:val="20"/>
      <w:lang w:eastAsia="ja-JP"/>
    </w:rPr>
  </w:style>
  <w:style w:type="character" w:styleId="PageNumber">
    <w:name w:val="page number"/>
    <w:basedOn w:val="DefaultParagraphFont"/>
    <w:uiPriority w:val="99"/>
    <w:semiHidden/>
    <w:unhideWhenUsed/>
    <w:rsid w:val="00CB01EA"/>
  </w:style>
  <w:style w:type="paragraph" w:styleId="Header">
    <w:name w:val="header"/>
    <w:basedOn w:val="Normal"/>
    <w:link w:val="HeaderChar"/>
    <w:uiPriority w:val="99"/>
    <w:unhideWhenUsed/>
    <w:rsid w:val="00644BED"/>
    <w:pPr>
      <w:tabs>
        <w:tab w:val="center" w:pos="4320"/>
        <w:tab w:val="right" w:pos="8640"/>
      </w:tabs>
    </w:pPr>
  </w:style>
  <w:style w:type="character" w:customStyle="1" w:styleId="HeaderChar">
    <w:name w:val="Header Char"/>
    <w:basedOn w:val="DefaultParagraphFont"/>
    <w:link w:val="Header"/>
    <w:uiPriority w:val="99"/>
    <w:rsid w:val="00644BED"/>
    <w:rPr>
      <w:rFonts w:ascii="Helvetica" w:hAnsi="Helvetica" w:cs="Times New Roman"/>
      <w:sz w:val="22"/>
      <w:szCs w:val="20"/>
      <w:lang w:eastAsia="ja-JP"/>
    </w:rPr>
  </w:style>
  <w:style w:type="character" w:styleId="Hyperlink">
    <w:name w:val="Hyperlink"/>
    <w:basedOn w:val="DefaultParagraphFont"/>
    <w:uiPriority w:val="99"/>
    <w:unhideWhenUsed/>
    <w:qFormat/>
    <w:rsid w:val="00EC4CCE"/>
    <w:rPr>
      <w:color w:val="632423" w:themeColor="accent2" w:themeShade="80"/>
      <w:u w:val="single"/>
    </w:rPr>
  </w:style>
  <w:style w:type="paragraph" w:styleId="BalloonText">
    <w:name w:val="Balloon Text"/>
    <w:basedOn w:val="Normal"/>
    <w:link w:val="BalloonTextChar"/>
    <w:uiPriority w:val="99"/>
    <w:semiHidden/>
    <w:unhideWhenUsed/>
    <w:rsid w:val="00C75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C76"/>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icct.org/laboratory-road-2014-update" TargetMode="Externa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1061</Words>
  <Characters>6053</Characters>
  <Application>Microsoft Macintosh Word</Application>
  <DocSecurity>0</DocSecurity>
  <Lines>50</Lines>
  <Paragraphs>14</Paragraphs>
  <ScaleCrop>false</ScaleCrop>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Franco</dc:creator>
  <cp:keywords/>
  <dc:description/>
  <cp:lastModifiedBy>Peter Mock</cp:lastModifiedBy>
  <cp:revision>22</cp:revision>
  <dcterms:created xsi:type="dcterms:W3CDTF">2014-09-22T13:18:00Z</dcterms:created>
  <dcterms:modified xsi:type="dcterms:W3CDTF">2014-09-26T16:13:00Z</dcterms:modified>
</cp:coreProperties>
</file>